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58" w:rsidRPr="00C1194B" w:rsidRDefault="007E1BE8" w:rsidP="00C1194B">
      <w:pPr>
        <w:spacing w:before="71"/>
        <w:ind w:left="3119" w:right="3253"/>
        <w:jc w:val="center"/>
        <w:rPr>
          <w:b/>
          <w:sz w:val="24"/>
          <w:lang w:val="ru-RU"/>
        </w:rPr>
      </w:pPr>
      <w:r w:rsidRPr="00C1194B">
        <w:rPr>
          <w:b/>
          <w:sz w:val="24"/>
          <w:lang w:val="ru-RU"/>
        </w:rPr>
        <w:t xml:space="preserve">Раздел </w:t>
      </w:r>
      <w:r>
        <w:rPr>
          <w:b/>
          <w:sz w:val="24"/>
        </w:rPr>
        <w:t>I</w:t>
      </w:r>
      <w:r w:rsidR="00C1194B">
        <w:rPr>
          <w:b/>
          <w:sz w:val="24"/>
          <w:lang w:val="ru-RU"/>
        </w:rPr>
        <w:t xml:space="preserve">. </w:t>
      </w:r>
      <w:r w:rsidRPr="00C1194B">
        <w:rPr>
          <w:b/>
          <w:sz w:val="24"/>
          <w:lang w:val="ru-RU"/>
        </w:rPr>
        <w:t xml:space="preserve"> Общие </w:t>
      </w:r>
      <w:r w:rsidR="00C1194B">
        <w:rPr>
          <w:b/>
          <w:sz w:val="24"/>
          <w:lang w:val="ru-RU"/>
        </w:rPr>
        <w:t>п</w:t>
      </w:r>
      <w:r w:rsidRPr="00C1194B">
        <w:rPr>
          <w:b/>
          <w:sz w:val="24"/>
          <w:lang w:val="ru-RU"/>
        </w:rPr>
        <w:t>оложения</w:t>
      </w:r>
    </w:p>
    <w:p w:rsidR="00580358" w:rsidRPr="00C1194B" w:rsidRDefault="00580358">
      <w:pPr>
        <w:pStyle w:val="a3"/>
        <w:ind w:left="0"/>
        <w:rPr>
          <w:b/>
          <w:sz w:val="26"/>
          <w:lang w:val="ru-RU"/>
        </w:rPr>
      </w:pPr>
    </w:p>
    <w:p w:rsidR="00580358" w:rsidRPr="00C1194B" w:rsidRDefault="00580358">
      <w:pPr>
        <w:pStyle w:val="a3"/>
        <w:ind w:left="0"/>
        <w:rPr>
          <w:b/>
          <w:sz w:val="22"/>
          <w:lang w:val="ru-RU"/>
        </w:rPr>
      </w:pPr>
    </w:p>
    <w:p w:rsidR="00580358" w:rsidRPr="007E1BE8" w:rsidRDefault="007E1BE8" w:rsidP="007E1BE8">
      <w:pPr>
        <w:pStyle w:val="a4"/>
        <w:numPr>
          <w:ilvl w:val="0"/>
          <w:numId w:val="4"/>
        </w:numPr>
        <w:tabs>
          <w:tab w:val="left" w:pos="702"/>
        </w:tabs>
        <w:spacing w:before="0"/>
        <w:ind w:right="369" w:firstLine="240"/>
        <w:jc w:val="both"/>
        <w:rPr>
          <w:sz w:val="24"/>
          <w:lang w:val="ru-RU"/>
        </w:rPr>
      </w:pPr>
      <w:r w:rsidRPr="007E1BE8">
        <w:rPr>
          <w:sz w:val="24"/>
          <w:lang w:val="ru-RU"/>
        </w:rPr>
        <w:t xml:space="preserve">Ведение бухгалтерского учета в </w:t>
      </w:r>
      <w:r w:rsidRPr="000774B0">
        <w:rPr>
          <w:sz w:val="24"/>
          <w:highlight w:val="lightGray"/>
          <w:shd w:val="clear" w:color="auto" w:fill="FFFFFF" w:themeFill="background1"/>
          <w:lang w:val="ru-RU"/>
        </w:rPr>
        <w:t>МБОУ "</w:t>
      </w:r>
      <w:r w:rsidR="00DE19FB">
        <w:rPr>
          <w:sz w:val="24"/>
          <w:highlight w:val="lightGray"/>
          <w:shd w:val="clear" w:color="auto" w:fill="FFFFFF" w:themeFill="background1"/>
          <w:lang w:val="ru-RU"/>
        </w:rPr>
        <w:t>С</w:t>
      </w:r>
      <w:r w:rsidR="00D15396">
        <w:rPr>
          <w:sz w:val="24"/>
          <w:highlight w:val="lightGray"/>
          <w:shd w:val="clear" w:color="auto" w:fill="FFFFFF" w:themeFill="background1"/>
          <w:lang w:val="ru-RU"/>
        </w:rPr>
        <w:t xml:space="preserve">ОШ № </w:t>
      </w:r>
      <w:r w:rsidR="001A3B1B">
        <w:rPr>
          <w:sz w:val="24"/>
          <w:highlight w:val="lightGray"/>
          <w:shd w:val="clear" w:color="auto" w:fill="FFFFFF" w:themeFill="background1"/>
          <w:lang w:val="ru-RU"/>
        </w:rPr>
        <w:t>3</w:t>
      </w:r>
      <w:r w:rsidRPr="000774B0">
        <w:rPr>
          <w:sz w:val="24"/>
          <w:highlight w:val="lightGray"/>
          <w:lang w:val="ru-RU"/>
        </w:rPr>
        <w:t>"</w:t>
      </w:r>
      <w:r w:rsidRPr="007E1BE8">
        <w:rPr>
          <w:sz w:val="24"/>
          <w:lang w:val="ru-RU"/>
        </w:rPr>
        <w:t xml:space="preserve"> осуществляется МКУ "Централизованная бухгалтерия муниципальных </w:t>
      </w:r>
      <w:r>
        <w:rPr>
          <w:sz w:val="24"/>
          <w:lang w:val="ru-RU"/>
        </w:rPr>
        <w:t>общеобразовательных организаций</w:t>
      </w:r>
      <w:r w:rsidRPr="007E1BE8">
        <w:rPr>
          <w:sz w:val="24"/>
          <w:lang w:val="ru-RU"/>
        </w:rPr>
        <w:t xml:space="preserve"> городского округа</w:t>
      </w:r>
      <w:r w:rsidRPr="007E1BE8">
        <w:rPr>
          <w:spacing w:val="-29"/>
          <w:sz w:val="24"/>
          <w:lang w:val="ru-RU"/>
        </w:rPr>
        <w:t xml:space="preserve"> </w:t>
      </w:r>
      <w:r w:rsidRPr="007E1BE8">
        <w:rPr>
          <w:sz w:val="24"/>
          <w:lang w:val="ru-RU"/>
        </w:rPr>
        <w:t>"Город Чита"</w:t>
      </w:r>
      <w:r w:rsidRPr="007E1BE8">
        <w:rPr>
          <w:b/>
          <w:sz w:val="24"/>
          <w:lang w:val="ru-RU"/>
        </w:rPr>
        <w:t xml:space="preserve">. </w:t>
      </w:r>
      <w:r w:rsidRPr="007E1BE8">
        <w:rPr>
          <w:sz w:val="24"/>
          <w:lang w:val="ru-RU"/>
        </w:rPr>
        <w:t>Организацию учетной работы и распределение ее объема осуществляет главный бухгалтер.</w:t>
      </w:r>
    </w:p>
    <w:p w:rsidR="00580358" w:rsidRPr="007E1BE8" w:rsidRDefault="00580358" w:rsidP="007E1BE8">
      <w:pPr>
        <w:pStyle w:val="a3"/>
        <w:spacing w:before="4"/>
        <w:ind w:left="0"/>
        <w:jc w:val="both"/>
        <w:rPr>
          <w:lang w:val="ru-RU"/>
        </w:rPr>
      </w:pPr>
    </w:p>
    <w:p w:rsidR="00580358" w:rsidRPr="007E1BE8" w:rsidRDefault="007E1BE8" w:rsidP="007E1BE8">
      <w:pPr>
        <w:pStyle w:val="a3"/>
        <w:spacing w:before="1"/>
        <w:ind w:left="282"/>
        <w:jc w:val="both"/>
        <w:rPr>
          <w:lang w:val="ru-RU"/>
        </w:rPr>
      </w:pPr>
      <w:r w:rsidRPr="007E1BE8">
        <w:rPr>
          <w:lang w:val="ru-RU"/>
        </w:rPr>
        <w:t xml:space="preserve">(основание: пункты </w:t>
      </w:r>
      <w:hyperlink r:id="rId6">
        <w:r w:rsidRPr="007E1BE8">
          <w:rPr>
            <w:color w:val="0000FF"/>
            <w:u w:val="single" w:color="0000FF"/>
            <w:lang w:val="ru-RU"/>
          </w:rPr>
          <w:t>4</w:t>
        </w:r>
      </w:hyperlink>
      <w:r w:rsidRPr="007E1BE8">
        <w:rPr>
          <w:lang w:val="ru-RU"/>
        </w:rPr>
        <w:t xml:space="preserve">, </w:t>
      </w:r>
      <w:hyperlink r:id="rId7">
        <w:r w:rsidRPr="007E1BE8">
          <w:rPr>
            <w:color w:val="0000FF"/>
            <w:u w:val="single" w:color="0000FF"/>
            <w:lang w:val="ru-RU"/>
          </w:rPr>
          <w:t>5</w:t>
        </w:r>
      </w:hyperlink>
      <w:r w:rsidRPr="007E1BE8">
        <w:rPr>
          <w:color w:val="0000FF"/>
          <w:u w:val="single" w:color="0000FF"/>
          <w:lang w:val="ru-RU"/>
        </w:rPr>
        <w:t xml:space="preserve"> </w:t>
      </w:r>
      <w:r w:rsidRPr="007E1BE8">
        <w:rPr>
          <w:lang w:val="ru-RU"/>
        </w:rPr>
        <w:t xml:space="preserve">Инструкции </w:t>
      </w:r>
      <w:r>
        <w:t>N</w:t>
      </w:r>
      <w:r w:rsidRPr="007E1BE8">
        <w:rPr>
          <w:lang w:val="ru-RU"/>
        </w:rPr>
        <w:t xml:space="preserve"> 157н).</w:t>
      </w:r>
    </w:p>
    <w:p w:rsidR="00580358" w:rsidRPr="007E1BE8" w:rsidRDefault="00580358" w:rsidP="007E1BE8">
      <w:pPr>
        <w:pStyle w:val="a3"/>
        <w:spacing w:before="2"/>
        <w:ind w:left="0"/>
        <w:jc w:val="both"/>
        <w:rPr>
          <w:sz w:val="16"/>
          <w:lang w:val="ru-RU"/>
        </w:rPr>
      </w:pPr>
    </w:p>
    <w:p w:rsidR="00580358" w:rsidRPr="007E1BE8" w:rsidRDefault="007E1BE8" w:rsidP="007E1BE8">
      <w:pPr>
        <w:pStyle w:val="a4"/>
        <w:numPr>
          <w:ilvl w:val="0"/>
          <w:numId w:val="4"/>
        </w:numPr>
        <w:tabs>
          <w:tab w:val="left" w:pos="643"/>
        </w:tabs>
        <w:ind w:left="642"/>
        <w:jc w:val="both"/>
        <w:rPr>
          <w:sz w:val="24"/>
          <w:lang w:val="ru-RU"/>
        </w:rPr>
      </w:pPr>
      <w:r w:rsidRPr="007E1BE8">
        <w:rPr>
          <w:sz w:val="24"/>
          <w:lang w:val="ru-RU"/>
        </w:rPr>
        <w:t>Бухгалтерский учет в учреждении</w:t>
      </w:r>
      <w:r w:rsidRPr="007E1BE8">
        <w:rPr>
          <w:spacing w:val="-16"/>
          <w:sz w:val="24"/>
          <w:lang w:val="ru-RU"/>
        </w:rPr>
        <w:t xml:space="preserve"> </w:t>
      </w:r>
      <w:r w:rsidRPr="007E1BE8">
        <w:rPr>
          <w:sz w:val="24"/>
          <w:lang w:val="ru-RU"/>
        </w:rPr>
        <w:t>осуществляется:</w:t>
      </w:r>
    </w:p>
    <w:p w:rsidR="00580358" w:rsidRPr="007E1BE8" w:rsidRDefault="007E1BE8" w:rsidP="007E1BE8">
      <w:pPr>
        <w:pStyle w:val="a3"/>
        <w:ind w:left="222" w:right="224" w:firstLine="240"/>
        <w:jc w:val="both"/>
        <w:rPr>
          <w:lang w:val="ru-RU"/>
        </w:rPr>
      </w:pPr>
      <w:r w:rsidRPr="007E1BE8">
        <w:rPr>
          <w:lang w:val="ru-RU"/>
        </w:rPr>
        <w:t>Обработку первичных учетных документов, формирование регистров бухгалтерского учета, а также отражение фактов хозяйственной жизни по соответствующим счетам Рабочего плана счетов осуществлять с применением программы автоматизации бухгалтерского учета «1С: Предприятие-Бухгалтерия для бюджетных учреждений», «1С: Заработная плата и Кадры».</w:t>
      </w:r>
    </w:p>
    <w:p w:rsidR="00580358" w:rsidRPr="007E1BE8" w:rsidRDefault="00580358" w:rsidP="007E1BE8">
      <w:pPr>
        <w:pStyle w:val="a3"/>
        <w:spacing w:before="4"/>
        <w:ind w:left="0"/>
        <w:jc w:val="both"/>
        <w:rPr>
          <w:lang w:val="ru-RU"/>
        </w:rPr>
      </w:pPr>
    </w:p>
    <w:p w:rsidR="00580358" w:rsidRPr="007E1BE8" w:rsidRDefault="007E1BE8" w:rsidP="007E1BE8">
      <w:pPr>
        <w:pStyle w:val="a3"/>
        <w:spacing w:before="1"/>
        <w:ind w:left="462"/>
        <w:jc w:val="both"/>
        <w:rPr>
          <w:lang w:val="ru-RU"/>
        </w:rPr>
      </w:pPr>
      <w:r w:rsidRPr="007E1BE8">
        <w:rPr>
          <w:lang w:val="ru-RU"/>
        </w:rPr>
        <w:t xml:space="preserve">(основание: </w:t>
      </w:r>
      <w:hyperlink r:id="rId8">
        <w:r w:rsidRPr="007E1BE8">
          <w:rPr>
            <w:color w:val="0000FF"/>
            <w:u w:val="single" w:color="0000FF"/>
            <w:lang w:val="ru-RU"/>
          </w:rPr>
          <w:t xml:space="preserve">пункт 19 </w:t>
        </w:r>
      </w:hyperlink>
      <w:r w:rsidRPr="007E1BE8">
        <w:rPr>
          <w:lang w:val="ru-RU"/>
        </w:rPr>
        <w:t xml:space="preserve">Инструкции </w:t>
      </w:r>
      <w:r>
        <w:t>N</w:t>
      </w:r>
      <w:r w:rsidRPr="007E1BE8">
        <w:rPr>
          <w:lang w:val="ru-RU"/>
        </w:rPr>
        <w:t xml:space="preserve"> 157н).</w:t>
      </w:r>
    </w:p>
    <w:p w:rsidR="00580358" w:rsidRPr="007E1BE8" w:rsidRDefault="00580358" w:rsidP="007E1BE8">
      <w:pPr>
        <w:pStyle w:val="a3"/>
        <w:spacing w:before="5"/>
        <w:ind w:left="0"/>
        <w:jc w:val="both"/>
        <w:rPr>
          <w:sz w:val="23"/>
          <w:lang w:val="ru-RU"/>
        </w:rPr>
      </w:pPr>
    </w:p>
    <w:p w:rsidR="00580358" w:rsidRPr="007E1BE8" w:rsidRDefault="007E1BE8" w:rsidP="007E1BE8">
      <w:pPr>
        <w:pStyle w:val="a4"/>
        <w:numPr>
          <w:ilvl w:val="0"/>
          <w:numId w:val="4"/>
        </w:numPr>
        <w:tabs>
          <w:tab w:val="left" w:pos="702"/>
        </w:tabs>
        <w:spacing w:line="276" w:lineRule="auto"/>
        <w:ind w:right="108" w:firstLine="240"/>
        <w:jc w:val="both"/>
        <w:rPr>
          <w:sz w:val="24"/>
          <w:lang w:val="ru-RU"/>
        </w:rPr>
      </w:pPr>
      <w:r w:rsidRPr="007E1BE8">
        <w:rPr>
          <w:sz w:val="24"/>
          <w:lang w:val="ru-RU"/>
        </w:rPr>
        <w:t>Бухгалтерский учет ведется с использованием Рабочего плана счетов (приложение 1), разработанного в соответствии с Инструкцией к Единому плану счетов № 157н, Инструкцией №</w:t>
      </w:r>
      <w:r w:rsidRPr="007E1BE8">
        <w:rPr>
          <w:spacing w:val="-7"/>
          <w:sz w:val="24"/>
          <w:lang w:val="ru-RU"/>
        </w:rPr>
        <w:t xml:space="preserve"> </w:t>
      </w:r>
      <w:r w:rsidRPr="007E1BE8">
        <w:rPr>
          <w:sz w:val="24"/>
          <w:lang w:val="ru-RU"/>
        </w:rPr>
        <w:t>174н.</w:t>
      </w:r>
    </w:p>
    <w:p w:rsidR="00580358" w:rsidRPr="007E1BE8" w:rsidRDefault="007E1BE8" w:rsidP="007E1BE8">
      <w:pPr>
        <w:pStyle w:val="a3"/>
        <w:spacing w:before="202"/>
        <w:ind w:left="222"/>
        <w:jc w:val="both"/>
        <w:rPr>
          <w:lang w:val="ru-RU"/>
        </w:rPr>
      </w:pPr>
      <w:r w:rsidRPr="007E1BE8">
        <w:rPr>
          <w:lang w:val="ru-RU"/>
        </w:rPr>
        <w:t>Основание: пункты 2 и 6 Инструкции к Единому плану счетов № 157н, пункт 19 СГС</w:t>
      </w:r>
    </w:p>
    <w:p w:rsidR="00580358" w:rsidRPr="007E1BE8" w:rsidRDefault="007E1BE8" w:rsidP="007E1BE8">
      <w:pPr>
        <w:pStyle w:val="a3"/>
        <w:spacing w:before="41" w:line="276" w:lineRule="auto"/>
        <w:ind w:left="222" w:right="253"/>
        <w:jc w:val="both"/>
        <w:rPr>
          <w:lang w:val="ru-RU"/>
        </w:rPr>
      </w:pPr>
      <w:r w:rsidRPr="007E1BE8">
        <w:rPr>
          <w:lang w:val="ru-RU"/>
        </w:rPr>
        <w:t>«Концептуальные основы бухучета и отчетности», подпункт «б» пункта 9 СГС «Учетная политика, оценочные значения и ошибки».</w:t>
      </w:r>
    </w:p>
    <w:p w:rsidR="00580358" w:rsidRPr="007E1BE8" w:rsidRDefault="00580358" w:rsidP="007E1BE8">
      <w:pPr>
        <w:pStyle w:val="a3"/>
        <w:ind w:left="0"/>
        <w:jc w:val="both"/>
        <w:rPr>
          <w:sz w:val="26"/>
          <w:lang w:val="ru-RU"/>
        </w:rPr>
      </w:pPr>
    </w:p>
    <w:p w:rsidR="00580358" w:rsidRPr="007E1BE8" w:rsidRDefault="007E1BE8" w:rsidP="007E1BE8">
      <w:pPr>
        <w:pStyle w:val="a3"/>
        <w:spacing w:before="177"/>
        <w:ind w:left="222" w:right="211"/>
        <w:jc w:val="both"/>
        <w:rPr>
          <w:lang w:val="ru-RU"/>
        </w:rPr>
      </w:pPr>
      <w:r w:rsidRPr="007E1BE8">
        <w:rPr>
          <w:lang w:val="ru-RU"/>
        </w:rPr>
        <w:t>При отражении в бухучете хозяйственных операций 1–18 разряды номера счета Рабочего плана счетов формируются следующим образом:</w:t>
      </w:r>
    </w:p>
    <w:p w:rsidR="00580358" w:rsidRPr="007E1BE8" w:rsidRDefault="00580358" w:rsidP="007E1BE8">
      <w:pPr>
        <w:pStyle w:val="a3"/>
        <w:spacing w:before="8"/>
        <w:ind w:left="0"/>
        <w:jc w:val="both"/>
        <w:rPr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6640"/>
      </w:tblGrid>
      <w:tr w:rsidR="00580358">
        <w:trPr>
          <w:trHeight w:hRule="exact" w:val="562"/>
        </w:trPr>
        <w:tc>
          <w:tcPr>
            <w:tcW w:w="2014" w:type="dxa"/>
          </w:tcPr>
          <w:p w:rsidR="00580358" w:rsidRDefault="007E1BE8" w:rsidP="007E1BE8">
            <w:pPr>
              <w:pStyle w:val="TableParagraph"/>
              <w:tabs>
                <w:tab w:val="left" w:pos="1117"/>
              </w:tabs>
              <w:ind w:right="10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Разряд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номера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счета</w:t>
            </w:r>
            <w:proofErr w:type="spellEnd"/>
          </w:p>
        </w:tc>
        <w:tc>
          <w:tcPr>
            <w:tcW w:w="6640" w:type="dxa"/>
          </w:tcPr>
          <w:p w:rsidR="00580358" w:rsidRDefault="007E1BE8" w:rsidP="007E1BE8">
            <w:pPr>
              <w:pStyle w:val="TableParagraph"/>
              <w:spacing w:before="136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</w:tc>
      </w:tr>
      <w:tr w:rsidR="00580358">
        <w:trPr>
          <w:trHeight w:hRule="exact" w:val="838"/>
        </w:trPr>
        <w:tc>
          <w:tcPr>
            <w:tcW w:w="2014" w:type="dxa"/>
          </w:tcPr>
          <w:p w:rsidR="00580358" w:rsidRDefault="00580358" w:rsidP="007E1BE8">
            <w:pPr>
              <w:pStyle w:val="TableParagraph"/>
              <w:spacing w:before="3"/>
              <w:ind w:left="0"/>
              <w:jc w:val="both"/>
              <w:rPr>
                <w:sz w:val="23"/>
              </w:rPr>
            </w:pPr>
          </w:p>
          <w:p w:rsidR="00580358" w:rsidRDefault="007E1BE8" w:rsidP="007E1BE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1–4</w:t>
            </w:r>
          </w:p>
        </w:tc>
        <w:tc>
          <w:tcPr>
            <w:tcW w:w="6640" w:type="dxa"/>
          </w:tcPr>
          <w:p w:rsidR="00580358" w:rsidRPr="007E1BE8" w:rsidRDefault="007E1BE8" w:rsidP="007E1BE8">
            <w:pPr>
              <w:pStyle w:val="TableParagraph"/>
              <w:spacing w:line="268" w:lineRule="exact"/>
              <w:jc w:val="both"/>
              <w:rPr>
                <w:i/>
                <w:sz w:val="24"/>
                <w:lang w:val="ru-RU"/>
              </w:rPr>
            </w:pPr>
            <w:r w:rsidRPr="007E1BE8">
              <w:rPr>
                <w:i/>
                <w:sz w:val="24"/>
                <w:lang w:val="ru-RU"/>
              </w:rPr>
              <w:t>Аналитический код вида услуги:</w:t>
            </w:r>
          </w:p>
          <w:p w:rsidR="00580358" w:rsidRPr="007E1BE8" w:rsidRDefault="007E1BE8" w:rsidP="007E1BE8">
            <w:pPr>
              <w:pStyle w:val="TableParagraph"/>
              <w:jc w:val="both"/>
              <w:rPr>
                <w:sz w:val="24"/>
                <w:lang w:val="ru-RU"/>
              </w:rPr>
            </w:pPr>
            <w:r w:rsidRPr="007E1BE8">
              <w:rPr>
                <w:sz w:val="24"/>
                <w:lang w:val="ru-RU"/>
              </w:rPr>
              <w:t>070</w:t>
            </w:r>
            <w:r w:rsidR="007720B5">
              <w:rPr>
                <w:sz w:val="24"/>
                <w:lang w:val="ru-RU"/>
              </w:rPr>
              <w:t>2</w:t>
            </w:r>
            <w:r w:rsidRPr="007E1BE8">
              <w:rPr>
                <w:sz w:val="24"/>
                <w:lang w:val="ru-RU"/>
              </w:rPr>
              <w:t xml:space="preserve">  </w:t>
            </w:r>
            <w:r w:rsidR="007720B5">
              <w:rPr>
                <w:sz w:val="24"/>
                <w:lang w:val="ru-RU"/>
              </w:rPr>
              <w:t>общее</w:t>
            </w:r>
            <w:r w:rsidRPr="007E1BE8">
              <w:rPr>
                <w:sz w:val="24"/>
                <w:lang w:val="ru-RU"/>
              </w:rPr>
              <w:t xml:space="preserve"> образование</w:t>
            </w:r>
          </w:p>
          <w:p w:rsidR="00580358" w:rsidRDefault="007E1BE8" w:rsidP="007E1BE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0113 </w:t>
            </w:r>
            <w:proofErr w:type="spellStart"/>
            <w:r>
              <w:rPr>
                <w:sz w:val="24"/>
              </w:rPr>
              <w:t>другие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общегосударственные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80358" w:rsidRPr="001A3B1B">
        <w:trPr>
          <w:trHeight w:hRule="exact" w:val="286"/>
        </w:trPr>
        <w:tc>
          <w:tcPr>
            <w:tcW w:w="2014" w:type="dxa"/>
          </w:tcPr>
          <w:p w:rsidR="00580358" w:rsidRDefault="007E1BE8" w:rsidP="007E1BE8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5–14</w:t>
            </w:r>
          </w:p>
        </w:tc>
        <w:tc>
          <w:tcPr>
            <w:tcW w:w="6640" w:type="dxa"/>
          </w:tcPr>
          <w:p w:rsidR="00580358" w:rsidRPr="007E1BE8" w:rsidRDefault="007E1BE8" w:rsidP="007E1BE8">
            <w:pPr>
              <w:pStyle w:val="TableParagraph"/>
              <w:spacing w:line="268" w:lineRule="exact"/>
              <w:ind w:left="163"/>
              <w:jc w:val="both"/>
              <w:rPr>
                <w:sz w:val="24"/>
                <w:lang w:val="ru-RU"/>
              </w:rPr>
            </w:pPr>
            <w:proofErr w:type="gramStart"/>
            <w:r w:rsidRPr="007E1BE8">
              <w:rPr>
                <w:sz w:val="24"/>
                <w:lang w:val="ru-RU"/>
              </w:rPr>
              <w:t>Согласно классификатора</w:t>
            </w:r>
            <w:proofErr w:type="gramEnd"/>
            <w:r w:rsidRPr="007E1BE8">
              <w:rPr>
                <w:sz w:val="24"/>
                <w:lang w:val="ru-RU"/>
              </w:rPr>
              <w:t xml:space="preserve"> целевой статьи расходов (КЦСР)</w:t>
            </w:r>
          </w:p>
        </w:tc>
      </w:tr>
      <w:tr w:rsidR="00580358" w:rsidRPr="001A3B1B">
        <w:trPr>
          <w:trHeight w:hRule="exact" w:val="1443"/>
        </w:trPr>
        <w:tc>
          <w:tcPr>
            <w:tcW w:w="2014" w:type="dxa"/>
          </w:tcPr>
          <w:p w:rsidR="00580358" w:rsidRDefault="007E1BE8" w:rsidP="007E1BE8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15–17</w:t>
            </w:r>
          </w:p>
        </w:tc>
        <w:tc>
          <w:tcPr>
            <w:tcW w:w="6640" w:type="dxa"/>
          </w:tcPr>
          <w:p w:rsidR="00580358" w:rsidRPr="007E1BE8" w:rsidRDefault="007E1BE8" w:rsidP="007E1BE8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7E1BE8">
              <w:rPr>
                <w:i/>
                <w:sz w:val="24"/>
                <w:lang w:val="ru-RU"/>
              </w:rPr>
              <w:t>Код вида поступлений или выбытий, соответствующий</w:t>
            </w:r>
            <w:r w:rsidRPr="007E1BE8">
              <w:rPr>
                <w:sz w:val="24"/>
                <w:lang w:val="ru-RU"/>
              </w:rPr>
              <w:t>:</w:t>
            </w:r>
          </w:p>
          <w:p w:rsidR="00580358" w:rsidRPr="007E1BE8" w:rsidRDefault="007E1BE8" w:rsidP="007E1BE8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  <w:tab w:val="left" w:pos="824"/>
              </w:tabs>
              <w:spacing w:line="294" w:lineRule="exact"/>
              <w:jc w:val="both"/>
              <w:rPr>
                <w:sz w:val="24"/>
                <w:lang w:val="ru-RU"/>
              </w:rPr>
            </w:pPr>
            <w:r w:rsidRPr="007E1BE8">
              <w:rPr>
                <w:sz w:val="24"/>
                <w:lang w:val="ru-RU"/>
              </w:rPr>
              <w:t>аналитической группе подвида доходов</w:t>
            </w:r>
            <w:r w:rsidRPr="007E1BE8">
              <w:rPr>
                <w:spacing w:val="-14"/>
                <w:sz w:val="24"/>
                <w:lang w:val="ru-RU"/>
              </w:rPr>
              <w:t xml:space="preserve"> </w:t>
            </w:r>
            <w:r w:rsidRPr="007E1BE8">
              <w:rPr>
                <w:sz w:val="24"/>
                <w:lang w:val="ru-RU"/>
              </w:rPr>
              <w:t>бюджетов;</w:t>
            </w:r>
          </w:p>
          <w:p w:rsidR="00580358" w:rsidRDefault="007E1BE8" w:rsidP="007E1BE8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  <w:tab w:val="left" w:pos="824"/>
              </w:tabs>
              <w:spacing w:before="1" w:line="293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коду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расходов</w:t>
            </w:r>
            <w:proofErr w:type="spellEnd"/>
            <w:r>
              <w:rPr>
                <w:sz w:val="24"/>
              </w:rPr>
              <w:t>;</w:t>
            </w:r>
          </w:p>
          <w:p w:rsidR="00580358" w:rsidRPr="007E1BE8" w:rsidRDefault="007E1BE8" w:rsidP="007E1BE8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  <w:tab w:val="left" w:pos="824"/>
                <w:tab w:val="left" w:pos="2953"/>
                <w:tab w:val="left" w:pos="4258"/>
                <w:tab w:val="left" w:pos="5335"/>
              </w:tabs>
              <w:spacing w:before="21" w:line="274" w:lineRule="exact"/>
              <w:ind w:right="102"/>
              <w:jc w:val="both"/>
              <w:rPr>
                <w:sz w:val="24"/>
                <w:lang w:val="ru-RU"/>
              </w:rPr>
            </w:pPr>
            <w:r w:rsidRPr="007E1BE8">
              <w:rPr>
                <w:sz w:val="24"/>
                <w:lang w:val="ru-RU"/>
              </w:rPr>
              <w:t>аналитической</w:t>
            </w:r>
            <w:r w:rsidRPr="007E1BE8">
              <w:rPr>
                <w:sz w:val="24"/>
                <w:lang w:val="ru-RU"/>
              </w:rPr>
              <w:tab/>
              <w:t>группе</w:t>
            </w:r>
            <w:r w:rsidRPr="007E1BE8">
              <w:rPr>
                <w:sz w:val="24"/>
                <w:lang w:val="ru-RU"/>
              </w:rPr>
              <w:tab/>
            </w:r>
            <w:proofErr w:type="gramStart"/>
            <w:r w:rsidRPr="007E1BE8">
              <w:rPr>
                <w:sz w:val="24"/>
                <w:lang w:val="ru-RU"/>
              </w:rPr>
              <w:t>вида</w:t>
            </w:r>
            <w:r w:rsidRPr="007E1BE8">
              <w:rPr>
                <w:sz w:val="24"/>
                <w:lang w:val="ru-RU"/>
              </w:rPr>
              <w:tab/>
              <w:t>источников финансирования дефицитов</w:t>
            </w:r>
            <w:r w:rsidRPr="007E1BE8">
              <w:rPr>
                <w:spacing w:val="-11"/>
                <w:sz w:val="24"/>
                <w:lang w:val="ru-RU"/>
              </w:rPr>
              <w:t xml:space="preserve"> </w:t>
            </w:r>
            <w:r w:rsidRPr="007E1BE8">
              <w:rPr>
                <w:sz w:val="24"/>
                <w:lang w:val="ru-RU"/>
              </w:rPr>
              <w:t>бюджетов</w:t>
            </w:r>
            <w:proofErr w:type="gramEnd"/>
          </w:p>
        </w:tc>
      </w:tr>
      <w:tr w:rsidR="00580358" w:rsidRPr="001A3B1B">
        <w:trPr>
          <w:trHeight w:hRule="exact" w:val="2580"/>
        </w:trPr>
        <w:tc>
          <w:tcPr>
            <w:tcW w:w="2014" w:type="dxa"/>
          </w:tcPr>
          <w:p w:rsidR="00580358" w:rsidRDefault="007E1BE8" w:rsidP="007E1BE8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40" w:type="dxa"/>
          </w:tcPr>
          <w:p w:rsidR="00580358" w:rsidRPr="007E1BE8" w:rsidRDefault="007E1BE8" w:rsidP="007E1BE8">
            <w:pPr>
              <w:pStyle w:val="TableParagraph"/>
              <w:spacing w:line="268" w:lineRule="exact"/>
              <w:jc w:val="both"/>
              <w:rPr>
                <w:i/>
                <w:sz w:val="24"/>
                <w:lang w:val="ru-RU"/>
              </w:rPr>
            </w:pPr>
            <w:r w:rsidRPr="007E1BE8">
              <w:rPr>
                <w:i/>
                <w:sz w:val="24"/>
                <w:lang w:val="ru-RU"/>
              </w:rPr>
              <w:t>Код вида финансового обеспечения (деятельности)</w:t>
            </w:r>
          </w:p>
          <w:p w:rsidR="00580358" w:rsidRPr="007E1BE8" w:rsidRDefault="007E1BE8" w:rsidP="007E1BE8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spacing w:before="24" w:line="274" w:lineRule="exact"/>
              <w:ind w:right="102"/>
              <w:jc w:val="both"/>
              <w:rPr>
                <w:sz w:val="24"/>
                <w:lang w:val="ru-RU"/>
              </w:rPr>
            </w:pPr>
            <w:r w:rsidRPr="007E1BE8">
              <w:rPr>
                <w:sz w:val="24"/>
                <w:lang w:val="ru-RU"/>
              </w:rPr>
              <w:t>2 – приносящая доход деятельность (собственные доходы</w:t>
            </w:r>
            <w:r w:rsidRPr="007E1BE8">
              <w:rPr>
                <w:spacing w:val="-6"/>
                <w:sz w:val="24"/>
                <w:lang w:val="ru-RU"/>
              </w:rPr>
              <w:t xml:space="preserve"> </w:t>
            </w:r>
            <w:r w:rsidRPr="007E1BE8">
              <w:rPr>
                <w:sz w:val="24"/>
                <w:lang w:val="ru-RU"/>
              </w:rPr>
              <w:t>учреждения);</w:t>
            </w:r>
          </w:p>
          <w:p w:rsidR="00580358" w:rsidRDefault="007E1BE8" w:rsidP="007E1BE8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–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временном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распоряжении</w:t>
            </w:r>
            <w:proofErr w:type="spellEnd"/>
            <w:r>
              <w:rPr>
                <w:sz w:val="24"/>
              </w:rPr>
              <w:t>;</w:t>
            </w:r>
          </w:p>
          <w:p w:rsidR="00580358" w:rsidRPr="007E1BE8" w:rsidRDefault="007E1BE8" w:rsidP="007E1BE8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4"/>
                <w:tab w:val="left" w:pos="1188"/>
                <w:tab w:val="left" w:pos="1553"/>
                <w:tab w:val="left" w:pos="2740"/>
                <w:tab w:val="left" w:pos="3219"/>
                <w:tab w:val="left" w:pos="4706"/>
              </w:tabs>
              <w:ind w:right="103"/>
              <w:jc w:val="both"/>
              <w:rPr>
                <w:sz w:val="24"/>
                <w:lang w:val="ru-RU"/>
              </w:rPr>
            </w:pPr>
            <w:r w:rsidRPr="007E1BE8">
              <w:rPr>
                <w:sz w:val="24"/>
                <w:lang w:val="ru-RU"/>
              </w:rPr>
              <w:t>4</w:t>
            </w:r>
            <w:r w:rsidRPr="007E1BE8">
              <w:rPr>
                <w:sz w:val="24"/>
                <w:lang w:val="ru-RU"/>
              </w:rPr>
              <w:tab/>
              <w:t>–</w:t>
            </w:r>
            <w:r w:rsidRPr="007E1BE8">
              <w:rPr>
                <w:sz w:val="24"/>
                <w:lang w:val="ru-RU"/>
              </w:rPr>
              <w:tab/>
              <w:t>субсидия</w:t>
            </w:r>
            <w:r w:rsidRPr="007E1BE8">
              <w:rPr>
                <w:sz w:val="24"/>
                <w:lang w:val="ru-RU"/>
              </w:rPr>
              <w:tab/>
              <w:t>на</w:t>
            </w:r>
            <w:r w:rsidRPr="007E1BE8">
              <w:rPr>
                <w:sz w:val="24"/>
                <w:lang w:val="ru-RU"/>
              </w:rPr>
              <w:tab/>
              <w:t>выполнение</w:t>
            </w:r>
            <w:r w:rsidRPr="007E1BE8">
              <w:rPr>
                <w:sz w:val="24"/>
                <w:lang w:val="ru-RU"/>
              </w:rPr>
              <w:tab/>
            </w:r>
            <w:r w:rsidRPr="007E1BE8">
              <w:rPr>
                <w:spacing w:val="-1"/>
                <w:sz w:val="24"/>
                <w:lang w:val="ru-RU"/>
              </w:rPr>
              <w:t xml:space="preserve">государственного </w:t>
            </w:r>
            <w:r w:rsidRPr="007E1BE8">
              <w:rPr>
                <w:sz w:val="24"/>
                <w:lang w:val="ru-RU"/>
              </w:rPr>
              <w:t>задания;</w:t>
            </w:r>
          </w:p>
          <w:p w:rsidR="00580358" w:rsidRDefault="007E1BE8" w:rsidP="007E1BE8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spacing w:before="2"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5 – </w:t>
            </w:r>
            <w:proofErr w:type="spellStart"/>
            <w:r>
              <w:rPr>
                <w:sz w:val="24"/>
              </w:rPr>
              <w:t>субсидии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z w:val="24"/>
              </w:rPr>
              <w:t>;</w:t>
            </w:r>
          </w:p>
          <w:p w:rsidR="00580358" w:rsidRPr="007E1BE8" w:rsidRDefault="007E1BE8" w:rsidP="007E1BE8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spacing w:before="21" w:line="274" w:lineRule="exact"/>
              <w:ind w:right="106"/>
              <w:jc w:val="both"/>
              <w:rPr>
                <w:sz w:val="24"/>
                <w:lang w:val="ru-RU"/>
              </w:rPr>
            </w:pPr>
            <w:r w:rsidRPr="007E1BE8">
              <w:rPr>
                <w:sz w:val="24"/>
                <w:lang w:val="ru-RU"/>
              </w:rPr>
              <w:t xml:space="preserve">6 – субсидии на цели осуществления </w:t>
            </w:r>
            <w:proofErr w:type="gramStart"/>
            <w:r w:rsidRPr="007E1BE8">
              <w:rPr>
                <w:sz w:val="24"/>
                <w:lang w:val="ru-RU"/>
              </w:rPr>
              <w:t>капитальных</w:t>
            </w:r>
            <w:proofErr w:type="gramEnd"/>
            <w:r w:rsidRPr="007E1BE8">
              <w:rPr>
                <w:sz w:val="24"/>
                <w:lang w:val="ru-RU"/>
              </w:rPr>
              <w:t xml:space="preserve"> вложения</w:t>
            </w:r>
          </w:p>
        </w:tc>
      </w:tr>
    </w:tbl>
    <w:p w:rsidR="00580358" w:rsidRPr="007E1BE8" w:rsidRDefault="00580358" w:rsidP="007E1BE8">
      <w:pPr>
        <w:spacing w:line="274" w:lineRule="exact"/>
        <w:jc w:val="both"/>
        <w:rPr>
          <w:sz w:val="24"/>
          <w:lang w:val="ru-RU"/>
        </w:rPr>
        <w:sectPr w:rsidR="00580358" w:rsidRPr="007E1BE8">
          <w:type w:val="continuous"/>
          <w:pgSz w:w="11910" w:h="16840"/>
          <w:pgMar w:top="1040" w:right="780" w:bottom="280" w:left="1480" w:header="720" w:footer="720" w:gutter="0"/>
          <w:cols w:space="720"/>
        </w:sectPr>
      </w:pPr>
    </w:p>
    <w:p w:rsidR="00580358" w:rsidRPr="007E1BE8" w:rsidRDefault="007E1BE8" w:rsidP="007E1BE8">
      <w:pPr>
        <w:pStyle w:val="a3"/>
        <w:spacing w:before="62"/>
        <w:jc w:val="both"/>
        <w:rPr>
          <w:lang w:val="ru-RU"/>
        </w:rPr>
      </w:pPr>
      <w:r w:rsidRPr="007E1BE8">
        <w:rPr>
          <w:lang w:val="ru-RU"/>
        </w:rPr>
        <w:lastRenderedPageBreak/>
        <w:t>Основание: пункты 21–21.2 Инструкции к Единому плану счетов № 157н, пункт 2.1 Инструкции № 174н.</w:t>
      </w:r>
    </w:p>
    <w:p w:rsidR="00580358" w:rsidRPr="007E1BE8" w:rsidRDefault="007E1BE8" w:rsidP="007E1BE8">
      <w:pPr>
        <w:pStyle w:val="a4"/>
        <w:numPr>
          <w:ilvl w:val="0"/>
          <w:numId w:val="4"/>
        </w:numPr>
        <w:tabs>
          <w:tab w:val="left" w:pos="702"/>
        </w:tabs>
        <w:spacing w:before="2" w:line="278" w:lineRule="auto"/>
        <w:ind w:left="102" w:right="771" w:firstLine="360"/>
        <w:jc w:val="both"/>
        <w:rPr>
          <w:sz w:val="24"/>
          <w:lang w:val="ru-RU"/>
        </w:rPr>
      </w:pPr>
      <w:r w:rsidRPr="007E1BE8">
        <w:rPr>
          <w:sz w:val="24"/>
          <w:lang w:val="ru-RU"/>
        </w:rPr>
        <w:t>Для отражения объектов учета и изменяющих их фактов хозяйственной жизни учреждением</w:t>
      </w:r>
      <w:r w:rsidRPr="007E1BE8">
        <w:rPr>
          <w:spacing w:val="-8"/>
          <w:sz w:val="24"/>
          <w:lang w:val="ru-RU"/>
        </w:rPr>
        <w:t xml:space="preserve"> </w:t>
      </w:r>
      <w:r w:rsidRPr="007E1BE8">
        <w:rPr>
          <w:sz w:val="24"/>
          <w:lang w:val="ru-RU"/>
        </w:rPr>
        <w:t>применяются:</w:t>
      </w:r>
    </w:p>
    <w:p w:rsidR="00580358" w:rsidRPr="007E1BE8" w:rsidRDefault="007E1BE8" w:rsidP="007E1BE8">
      <w:pPr>
        <w:pStyle w:val="a4"/>
        <w:numPr>
          <w:ilvl w:val="0"/>
          <w:numId w:val="1"/>
        </w:numPr>
        <w:tabs>
          <w:tab w:val="left" w:pos="484"/>
        </w:tabs>
        <w:spacing w:before="0" w:line="276" w:lineRule="auto"/>
        <w:ind w:right="366" w:firstLine="240"/>
        <w:jc w:val="both"/>
        <w:rPr>
          <w:sz w:val="24"/>
          <w:lang w:val="ru-RU"/>
        </w:rPr>
      </w:pPr>
      <w:r w:rsidRPr="007E1BE8">
        <w:rPr>
          <w:sz w:val="24"/>
          <w:lang w:val="ru-RU"/>
        </w:rPr>
        <w:t xml:space="preserve">унифицированные формы первичных учетных документов, утвержденные Приказом Минфина России </w:t>
      </w:r>
      <w:hyperlink r:id="rId9">
        <w:r>
          <w:rPr>
            <w:color w:val="0000FF"/>
            <w:sz w:val="24"/>
            <w:u w:val="single" w:color="0000FF"/>
          </w:rPr>
          <w:t>N</w:t>
        </w:r>
        <w:r w:rsidRPr="007E1BE8">
          <w:rPr>
            <w:color w:val="0000FF"/>
            <w:spacing w:val="-6"/>
            <w:sz w:val="24"/>
            <w:u w:val="single" w:color="0000FF"/>
            <w:lang w:val="ru-RU"/>
          </w:rPr>
          <w:t xml:space="preserve"> </w:t>
        </w:r>
        <w:r w:rsidRPr="007E1BE8">
          <w:rPr>
            <w:color w:val="0000FF"/>
            <w:sz w:val="24"/>
            <w:u w:val="single" w:color="0000FF"/>
            <w:lang w:val="ru-RU"/>
          </w:rPr>
          <w:t>52н</w:t>
        </w:r>
      </w:hyperlink>
      <w:r w:rsidRPr="007E1BE8">
        <w:rPr>
          <w:sz w:val="24"/>
          <w:lang w:val="ru-RU"/>
        </w:rPr>
        <w:t>;</w:t>
      </w:r>
    </w:p>
    <w:p w:rsidR="00580358" w:rsidRPr="007E1BE8" w:rsidRDefault="007E1BE8" w:rsidP="007E1BE8">
      <w:pPr>
        <w:pStyle w:val="a4"/>
        <w:numPr>
          <w:ilvl w:val="0"/>
          <w:numId w:val="1"/>
        </w:numPr>
        <w:tabs>
          <w:tab w:val="left" w:pos="482"/>
        </w:tabs>
        <w:spacing w:before="1" w:line="278" w:lineRule="auto"/>
        <w:ind w:right="759" w:firstLine="240"/>
        <w:jc w:val="both"/>
        <w:rPr>
          <w:sz w:val="24"/>
          <w:lang w:val="ru-RU"/>
        </w:rPr>
      </w:pPr>
      <w:r w:rsidRPr="007E1BE8">
        <w:rPr>
          <w:sz w:val="24"/>
          <w:lang w:val="ru-RU"/>
        </w:rPr>
        <w:t xml:space="preserve">самостоятельно разработанные формы первичных учетных документов, которых приведены в Приложении </w:t>
      </w:r>
      <w:r>
        <w:rPr>
          <w:sz w:val="24"/>
        </w:rPr>
        <w:t>N</w:t>
      </w:r>
      <w:r w:rsidRPr="007E1BE8">
        <w:rPr>
          <w:spacing w:val="-5"/>
          <w:sz w:val="24"/>
          <w:lang w:val="ru-RU"/>
        </w:rPr>
        <w:t xml:space="preserve"> </w:t>
      </w:r>
      <w:r w:rsidRPr="007E1BE8">
        <w:rPr>
          <w:sz w:val="24"/>
          <w:lang w:val="ru-RU"/>
        </w:rPr>
        <w:t>2.</w:t>
      </w:r>
    </w:p>
    <w:p w:rsidR="00580358" w:rsidRPr="007E1BE8" w:rsidRDefault="007E1BE8" w:rsidP="007E1BE8">
      <w:pPr>
        <w:pStyle w:val="a3"/>
        <w:spacing w:line="274" w:lineRule="exact"/>
        <w:ind w:left="342"/>
        <w:jc w:val="both"/>
        <w:rPr>
          <w:lang w:val="ru-RU"/>
        </w:rPr>
      </w:pPr>
      <w:r w:rsidRPr="007E1BE8">
        <w:rPr>
          <w:lang w:val="ru-RU"/>
        </w:rPr>
        <w:t>Первичные (сводные) учетные документы составляются на бумажных носителях.</w:t>
      </w:r>
    </w:p>
    <w:p w:rsidR="00580358" w:rsidRPr="007E1BE8" w:rsidRDefault="007E1BE8" w:rsidP="007E1BE8">
      <w:pPr>
        <w:pStyle w:val="a3"/>
        <w:spacing w:before="41" w:line="276" w:lineRule="auto"/>
        <w:ind w:firstLine="240"/>
        <w:jc w:val="both"/>
        <w:rPr>
          <w:lang w:val="ru-RU"/>
        </w:rPr>
      </w:pPr>
      <w:r w:rsidRPr="007E1BE8">
        <w:rPr>
          <w:lang w:val="ru-RU"/>
        </w:rPr>
        <w:t>Первичный учетный документ принимается к учету при условии отражения в нем всех обязательных реквизитов и при наличии на документе подписи руководителя учреждения или уполномоченных им на то лиц.</w:t>
      </w:r>
    </w:p>
    <w:p w:rsidR="00580358" w:rsidRPr="007E1BE8" w:rsidRDefault="007E1BE8" w:rsidP="007E1BE8">
      <w:pPr>
        <w:pStyle w:val="a3"/>
        <w:spacing w:before="1" w:line="276" w:lineRule="auto"/>
        <w:ind w:right="678" w:firstLine="240"/>
        <w:jc w:val="both"/>
        <w:rPr>
          <w:lang w:val="ru-RU"/>
        </w:rPr>
      </w:pPr>
      <w:r w:rsidRPr="007E1BE8">
        <w:rPr>
          <w:lang w:val="ru-RU"/>
        </w:rPr>
        <w:t>Документы, которыми оформляются факты хозяйственной жизни с денежными средствами, принимаются к учету при наличии на документе подписей руководителя учреждения и главного бухгалтера или уполномоченных ими лиц.</w:t>
      </w:r>
    </w:p>
    <w:p w:rsidR="00580358" w:rsidRPr="007E1BE8" w:rsidRDefault="007E1BE8" w:rsidP="007E1BE8">
      <w:pPr>
        <w:pStyle w:val="a3"/>
        <w:spacing w:before="3" w:line="276" w:lineRule="auto"/>
        <w:ind w:right="1095" w:firstLine="240"/>
        <w:jc w:val="both"/>
        <w:rPr>
          <w:lang w:val="ru-RU"/>
        </w:rPr>
      </w:pPr>
      <w:r w:rsidRPr="007E1BE8">
        <w:rPr>
          <w:lang w:val="ru-RU"/>
        </w:rPr>
        <w:t xml:space="preserve">(основание: </w:t>
      </w:r>
      <w:hyperlink r:id="rId10">
        <w:r w:rsidRPr="007E1BE8">
          <w:rPr>
            <w:color w:val="0000FF"/>
            <w:u w:val="single" w:color="0000FF"/>
            <w:lang w:val="ru-RU"/>
          </w:rPr>
          <w:t xml:space="preserve">статья 9 </w:t>
        </w:r>
      </w:hyperlink>
      <w:r w:rsidRPr="007E1BE8">
        <w:rPr>
          <w:lang w:val="ru-RU"/>
        </w:rPr>
        <w:t xml:space="preserve">Закона </w:t>
      </w:r>
      <w:r>
        <w:t>N</w:t>
      </w:r>
      <w:r w:rsidRPr="007E1BE8">
        <w:rPr>
          <w:lang w:val="ru-RU"/>
        </w:rPr>
        <w:t xml:space="preserve"> 402-ФЗ, пункты </w:t>
      </w:r>
      <w:hyperlink r:id="rId11">
        <w:r w:rsidRPr="007E1BE8">
          <w:rPr>
            <w:color w:val="0000FF"/>
            <w:u w:val="single" w:color="0000FF"/>
            <w:lang w:val="ru-RU"/>
          </w:rPr>
          <w:t>25</w:t>
        </w:r>
      </w:hyperlink>
      <w:r w:rsidRPr="007E1BE8">
        <w:rPr>
          <w:color w:val="0000FF"/>
          <w:u w:val="single" w:color="0000FF"/>
          <w:lang w:val="ru-RU"/>
        </w:rPr>
        <w:t xml:space="preserve"> </w:t>
      </w:r>
      <w:r w:rsidRPr="007E1BE8">
        <w:rPr>
          <w:lang w:val="ru-RU"/>
        </w:rPr>
        <w:t xml:space="preserve">- </w:t>
      </w:r>
      <w:hyperlink r:id="rId12">
        <w:r w:rsidRPr="007E1BE8">
          <w:rPr>
            <w:color w:val="0000FF"/>
            <w:u w:val="single" w:color="0000FF"/>
            <w:lang w:val="ru-RU"/>
          </w:rPr>
          <w:t>26</w:t>
        </w:r>
      </w:hyperlink>
      <w:r w:rsidRPr="007E1BE8">
        <w:rPr>
          <w:color w:val="0000FF"/>
          <w:u w:val="single" w:color="0000FF"/>
          <w:lang w:val="ru-RU"/>
        </w:rPr>
        <w:t xml:space="preserve"> </w:t>
      </w:r>
      <w:r w:rsidRPr="007E1BE8">
        <w:rPr>
          <w:lang w:val="ru-RU"/>
        </w:rPr>
        <w:t>ФСБУ "Концептуальные основы").</w:t>
      </w:r>
    </w:p>
    <w:p w:rsidR="00580358" w:rsidRPr="007E1BE8" w:rsidRDefault="007E1BE8" w:rsidP="007E1BE8">
      <w:pPr>
        <w:pStyle w:val="a4"/>
        <w:numPr>
          <w:ilvl w:val="0"/>
          <w:numId w:val="4"/>
        </w:numPr>
        <w:tabs>
          <w:tab w:val="left" w:pos="882"/>
        </w:tabs>
        <w:spacing w:before="1" w:line="276" w:lineRule="auto"/>
        <w:ind w:left="102" w:right="145" w:firstLine="540"/>
        <w:jc w:val="both"/>
        <w:rPr>
          <w:sz w:val="24"/>
          <w:lang w:val="ru-RU"/>
        </w:rPr>
      </w:pPr>
      <w:r w:rsidRPr="007E1BE8">
        <w:rPr>
          <w:sz w:val="24"/>
          <w:lang w:val="ru-RU"/>
        </w:rPr>
        <w:t>Для систематизации и накопления информации, содержащейся в принятых к учету первичных (сводных) учетных документах, учреждением</w:t>
      </w:r>
      <w:r w:rsidRPr="007E1BE8">
        <w:rPr>
          <w:spacing w:val="-25"/>
          <w:sz w:val="24"/>
          <w:lang w:val="ru-RU"/>
        </w:rPr>
        <w:t xml:space="preserve"> </w:t>
      </w:r>
      <w:r w:rsidRPr="007E1BE8">
        <w:rPr>
          <w:sz w:val="24"/>
          <w:lang w:val="ru-RU"/>
        </w:rPr>
        <w:t>применяются:</w:t>
      </w:r>
    </w:p>
    <w:p w:rsidR="00580358" w:rsidRPr="007E1BE8" w:rsidRDefault="007E1BE8" w:rsidP="007E1BE8">
      <w:pPr>
        <w:pStyle w:val="a4"/>
        <w:numPr>
          <w:ilvl w:val="0"/>
          <w:numId w:val="1"/>
        </w:numPr>
        <w:tabs>
          <w:tab w:val="left" w:pos="482"/>
        </w:tabs>
        <w:spacing w:before="3" w:line="276" w:lineRule="auto"/>
        <w:ind w:left="582" w:right="749" w:hanging="240"/>
        <w:jc w:val="both"/>
        <w:rPr>
          <w:sz w:val="24"/>
          <w:lang w:val="ru-RU"/>
        </w:rPr>
      </w:pPr>
      <w:proofErr w:type="gramStart"/>
      <w:r w:rsidRPr="007E1BE8">
        <w:rPr>
          <w:sz w:val="24"/>
          <w:lang w:val="ru-RU"/>
        </w:rPr>
        <w:t xml:space="preserve">регистры бухгалтерского учета, формы которых утверждены Приказом </w:t>
      </w:r>
      <w:hyperlink r:id="rId13">
        <w:r>
          <w:rPr>
            <w:color w:val="0000FF"/>
            <w:sz w:val="24"/>
            <w:u w:val="single" w:color="0000FF"/>
          </w:rPr>
          <w:t>N</w:t>
        </w:r>
        <w:r w:rsidRPr="007E1BE8">
          <w:rPr>
            <w:color w:val="0000FF"/>
            <w:sz w:val="24"/>
            <w:u w:val="single" w:color="0000FF"/>
            <w:lang w:val="ru-RU"/>
          </w:rPr>
          <w:t xml:space="preserve"> 52н</w:t>
        </w:r>
      </w:hyperlink>
      <w:r w:rsidRPr="007E1BE8">
        <w:rPr>
          <w:sz w:val="24"/>
          <w:lang w:val="ru-RU"/>
        </w:rPr>
        <w:t xml:space="preserve">; (основание: </w:t>
      </w:r>
      <w:hyperlink r:id="rId14">
        <w:r w:rsidRPr="007E1BE8">
          <w:rPr>
            <w:color w:val="0000FF"/>
            <w:sz w:val="24"/>
            <w:u w:val="single" w:color="0000FF"/>
            <w:lang w:val="ru-RU"/>
          </w:rPr>
          <w:t xml:space="preserve">статья 10 </w:t>
        </w:r>
      </w:hyperlink>
      <w:r w:rsidRPr="007E1BE8">
        <w:rPr>
          <w:sz w:val="24"/>
          <w:lang w:val="ru-RU"/>
        </w:rPr>
        <w:t xml:space="preserve">Закона </w:t>
      </w:r>
      <w:r>
        <w:rPr>
          <w:sz w:val="24"/>
        </w:rPr>
        <w:t>N</w:t>
      </w:r>
      <w:r w:rsidRPr="007E1BE8">
        <w:rPr>
          <w:sz w:val="24"/>
          <w:lang w:val="ru-RU"/>
        </w:rPr>
        <w:t xml:space="preserve"> 402-ФЗ, пункты </w:t>
      </w:r>
      <w:hyperlink r:id="rId15">
        <w:r w:rsidRPr="007E1BE8">
          <w:rPr>
            <w:color w:val="0000FF"/>
            <w:sz w:val="24"/>
            <w:u w:val="single" w:color="0000FF"/>
            <w:lang w:val="ru-RU"/>
          </w:rPr>
          <w:t xml:space="preserve">29 </w:t>
        </w:r>
      </w:hyperlink>
      <w:r w:rsidRPr="007E1BE8">
        <w:rPr>
          <w:sz w:val="24"/>
          <w:lang w:val="ru-RU"/>
        </w:rPr>
        <w:t xml:space="preserve">- </w:t>
      </w:r>
      <w:hyperlink r:id="rId16">
        <w:r w:rsidRPr="007E1BE8">
          <w:rPr>
            <w:color w:val="0000FF"/>
            <w:sz w:val="24"/>
            <w:u w:val="single" w:color="0000FF"/>
            <w:lang w:val="ru-RU"/>
          </w:rPr>
          <w:t xml:space="preserve">30 </w:t>
        </w:r>
      </w:hyperlink>
      <w:r w:rsidRPr="007E1BE8">
        <w:rPr>
          <w:sz w:val="24"/>
          <w:lang w:val="ru-RU"/>
        </w:rPr>
        <w:t>ФСБУ</w:t>
      </w:r>
      <w:r w:rsidRPr="007E1BE8">
        <w:rPr>
          <w:spacing w:val="-19"/>
          <w:sz w:val="24"/>
          <w:lang w:val="ru-RU"/>
        </w:rPr>
        <w:t xml:space="preserve"> </w:t>
      </w:r>
      <w:r w:rsidRPr="007E1BE8">
        <w:rPr>
          <w:sz w:val="24"/>
          <w:lang w:val="ru-RU"/>
        </w:rPr>
        <w:t>"Концептуальные</w:t>
      </w:r>
      <w:proofErr w:type="gramEnd"/>
    </w:p>
    <w:p w:rsidR="00580358" w:rsidRDefault="007E1BE8" w:rsidP="007E1BE8">
      <w:pPr>
        <w:pStyle w:val="a3"/>
        <w:spacing w:before="1"/>
        <w:jc w:val="both"/>
      </w:pPr>
      <w:proofErr w:type="spellStart"/>
      <w:proofErr w:type="gramStart"/>
      <w:r>
        <w:t>основы</w:t>
      </w:r>
      <w:proofErr w:type="spellEnd"/>
      <w:proofErr w:type="gramEnd"/>
      <w:r>
        <w:t>").</w:t>
      </w:r>
    </w:p>
    <w:p w:rsidR="00580358" w:rsidRDefault="00580358" w:rsidP="007E1BE8">
      <w:pPr>
        <w:pStyle w:val="a3"/>
        <w:spacing w:before="1"/>
        <w:ind w:left="0"/>
        <w:jc w:val="both"/>
        <w:rPr>
          <w:sz w:val="31"/>
        </w:rPr>
      </w:pPr>
    </w:p>
    <w:p w:rsidR="00580358" w:rsidRPr="007E1BE8" w:rsidRDefault="007E1BE8" w:rsidP="007E1BE8">
      <w:pPr>
        <w:pStyle w:val="a4"/>
        <w:numPr>
          <w:ilvl w:val="0"/>
          <w:numId w:val="4"/>
        </w:numPr>
        <w:tabs>
          <w:tab w:val="left" w:pos="582"/>
        </w:tabs>
        <w:spacing w:before="0"/>
        <w:ind w:left="582"/>
        <w:jc w:val="both"/>
        <w:rPr>
          <w:sz w:val="24"/>
          <w:lang w:val="ru-RU"/>
        </w:rPr>
      </w:pPr>
      <w:r w:rsidRPr="007E1BE8">
        <w:rPr>
          <w:sz w:val="24"/>
          <w:lang w:val="ru-RU"/>
        </w:rPr>
        <w:t>Регистры бухгалтерского учета формируются в виде книг, журналов,</w:t>
      </w:r>
      <w:r w:rsidRPr="007E1BE8">
        <w:rPr>
          <w:spacing w:val="-21"/>
          <w:sz w:val="24"/>
          <w:lang w:val="ru-RU"/>
        </w:rPr>
        <w:t xml:space="preserve"> </w:t>
      </w:r>
      <w:r w:rsidRPr="007E1BE8">
        <w:rPr>
          <w:sz w:val="24"/>
          <w:lang w:val="ru-RU"/>
        </w:rPr>
        <w:t>карточек:</w:t>
      </w:r>
    </w:p>
    <w:p w:rsidR="00580358" w:rsidRPr="007E1BE8" w:rsidRDefault="007E1BE8" w:rsidP="007E1BE8">
      <w:pPr>
        <w:pStyle w:val="a3"/>
        <w:spacing w:before="43" w:line="276" w:lineRule="auto"/>
        <w:ind w:right="342" w:firstLine="240"/>
        <w:jc w:val="both"/>
        <w:rPr>
          <w:lang w:val="ru-RU"/>
        </w:rPr>
      </w:pPr>
      <w:r w:rsidRPr="007E1BE8">
        <w:rPr>
          <w:lang w:val="ru-RU"/>
        </w:rPr>
        <w:t>Регистры бухгалтерского учета оформляются на бумажных носителях и на машинных носителях (в виде электронного документа).</w:t>
      </w:r>
    </w:p>
    <w:p w:rsidR="00580358" w:rsidRPr="007E1BE8" w:rsidRDefault="007E1BE8" w:rsidP="007E1BE8">
      <w:pPr>
        <w:pStyle w:val="a3"/>
        <w:spacing w:before="202" w:line="276" w:lineRule="auto"/>
        <w:ind w:right="233" w:firstLine="180"/>
        <w:jc w:val="both"/>
        <w:rPr>
          <w:lang w:val="ru-RU"/>
        </w:rPr>
      </w:pPr>
      <w:r w:rsidRPr="007E1BE8">
        <w:rPr>
          <w:lang w:val="ru-RU"/>
        </w:rPr>
        <w:t xml:space="preserve">(основание: </w:t>
      </w:r>
      <w:hyperlink r:id="rId17">
        <w:r w:rsidRPr="007E1BE8">
          <w:rPr>
            <w:color w:val="0000FF"/>
            <w:u w:val="single" w:color="0000FF"/>
            <w:lang w:val="ru-RU"/>
          </w:rPr>
          <w:t xml:space="preserve">пункт 11 </w:t>
        </w:r>
      </w:hyperlink>
      <w:r w:rsidRPr="007E1BE8">
        <w:rPr>
          <w:lang w:val="ru-RU"/>
        </w:rPr>
        <w:t xml:space="preserve">Инструкции </w:t>
      </w:r>
      <w:r>
        <w:t>N</w:t>
      </w:r>
      <w:r w:rsidRPr="007E1BE8">
        <w:rPr>
          <w:lang w:val="ru-RU"/>
        </w:rPr>
        <w:t xml:space="preserve"> 157н, </w:t>
      </w:r>
      <w:hyperlink r:id="rId18">
        <w:r w:rsidRPr="007E1BE8">
          <w:rPr>
            <w:color w:val="0000FF"/>
            <w:u w:val="single" w:color="0000FF"/>
            <w:lang w:val="ru-RU"/>
          </w:rPr>
          <w:t xml:space="preserve">пункт 32 </w:t>
        </w:r>
      </w:hyperlink>
      <w:r w:rsidRPr="007E1BE8">
        <w:rPr>
          <w:lang w:val="ru-RU"/>
        </w:rPr>
        <w:t>ФСБУ "Концептуальные основы"). Регистры бухгалтерского учета оформляются на бумажных носителях (распечатываются) не позднее 20 числа месяца, следующего за отчетным периодом.</w:t>
      </w:r>
    </w:p>
    <w:p w:rsidR="00580358" w:rsidRPr="007E1BE8" w:rsidRDefault="007E1BE8" w:rsidP="007E1BE8">
      <w:pPr>
        <w:pStyle w:val="a3"/>
        <w:spacing w:before="202"/>
        <w:ind w:left="162"/>
        <w:jc w:val="both"/>
        <w:rPr>
          <w:lang w:val="ru-RU"/>
        </w:rPr>
      </w:pPr>
      <w:r w:rsidRPr="007E1BE8">
        <w:rPr>
          <w:lang w:val="ru-RU"/>
        </w:rPr>
        <w:t xml:space="preserve">(основание: </w:t>
      </w:r>
      <w:hyperlink r:id="rId19">
        <w:r w:rsidRPr="007E1BE8">
          <w:rPr>
            <w:color w:val="0000FF"/>
            <w:u w:val="single" w:color="0000FF"/>
            <w:lang w:val="ru-RU"/>
          </w:rPr>
          <w:t xml:space="preserve">пункт 11 </w:t>
        </w:r>
      </w:hyperlink>
      <w:r w:rsidRPr="007E1BE8">
        <w:rPr>
          <w:lang w:val="ru-RU"/>
        </w:rPr>
        <w:t xml:space="preserve">Инструкции </w:t>
      </w:r>
      <w:r>
        <w:t>N</w:t>
      </w:r>
      <w:r w:rsidRPr="007E1BE8">
        <w:rPr>
          <w:lang w:val="ru-RU"/>
        </w:rPr>
        <w:t xml:space="preserve"> 157н).</w:t>
      </w:r>
    </w:p>
    <w:p w:rsidR="00580358" w:rsidRPr="007E1BE8" w:rsidRDefault="00580358" w:rsidP="007E1BE8">
      <w:pPr>
        <w:pStyle w:val="a3"/>
        <w:spacing w:before="3"/>
        <w:ind w:left="0"/>
        <w:jc w:val="both"/>
        <w:rPr>
          <w:sz w:val="23"/>
          <w:lang w:val="ru-RU"/>
        </w:rPr>
      </w:pPr>
    </w:p>
    <w:p w:rsidR="00580358" w:rsidRPr="007E1BE8" w:rsidRDefault="007E1BE8" w:rsidP="007E1BE8">
      <w:pPr>
        <w:pStyle w:val="a4"/>
        <w:numPr>
          <w:ilvl w:val="0"/>
          <w:numId w:val="4"/>
        </w:numPr>
        <w:tabs>
          <w:tab w:val="left" w:pos="582"/>
        </w:tabs>
        <w:spacing w:line="276" w:lineRule="auto"/>
        <w:ind w:left="102" w:right="345" w:firstLine="240"/>
        <w:jc w:val="both"/>
        <w:rPr>
          <w:sz w:val="24"/>
          <w:lang w:val="ru-RU"/>
        </w:rPr>
      </w:pPr>
      <w:r w:rsidRPr="007E1BE8">
        <w:rPr>
          <w:sz w:val="24"/>
          <w:lang w:val="ru-RU"/>
        </w:rPr>
        <w:t xml:space="preserve">Правила документооборота, в том числе порядок и сроки передачи первичных (сводных) учетных документов (график документооборота), установлены в Приложении </w:t>
      </w:r>
      <w:r>
        <w:rPr>
          <w:sz w:val="24"/>
        </w:rPr>
        <w:t>N</w:t>
      </w:r>
      <w:r w:rsidRPr="007E1BE8">
        <w:rPr>
          <w:sz w:val="24"/>
          <w:lang w:val="ru-RU"/>
        </w:rPr>
        <w:t>3.</w:t>
      </w:r>
    </w:p>
    <w:p w:rsidR="00580358" w:rsidRPr="007E1BE8" w:rsidRDefault="007E1BE8" w:rsidP="007E1BE8">
      <w:pPr>
        <w:pStyle w:val="a3"/>
        <w:spacing w:before="1"/>
        <w:ind w:left="342"/>
        <w:jc w:val="both"/>
        <w:rPr>
          <w:lang w:val="ru-RU"/>
        </w:rPr>
      </w:pPr>
      <w:r w:rsidRPr="007E1BE8">
        <w:rPr>
          <w:lang w:val="ru-RU"/>
        </w:rPr>
        <w:t xml:space="preserve">(основание: </w:t>
      </w:r>
      <w:hyperlink r:id="rId20">
        <w:r w:rsidRPr="007E1BE8">
          <w:rPr>
            <w:color w:val="0000FF"/>
            <w:u w:val="single" w:color="0000FF"/>
            <w:lang w:val="ru-RU"/>
          </w:rPr>
          <w:t xml:space="preserve">пункт 22 </w:t>
        </w:r>
      </w:hyperlink>
      <w:r w:rsidRPr="007E1BE8">
        <w:rPr>
          <w:lang w:val="ru-RU"/>
        </w:rPr>
        <w:t>ФСБУ "Концептуальные основы").</w:t>
      </w:r>
    </w:p>
    <w:p w:rsidR="00580358" w:rsidRPr="007E1BE8" w:rsidRDefault="00580358" w:rsidP="007E1BE8">
      <w:pPr>
        <w:pStyle w:val="a3"/>
        <w:spacing w:before="3"/>
        <w:ind w:left="0"/>
        <w:jc w:val="both"/>
        <w:rPr>
          <w:sz w:val="23"/>
          <w:lang w:val="ru-RU"/>
        </w:rPr>
      </w:pPr>
    </w:p>
    <w:p w:rsidR="00580358" w:rsidRPr="007E1BE8" w:rsidRDefault="007E1BE8" w:rsidP="007E1BE8">
      <w:pPr>
        <w:pStyle w:val="a4"/>
        <w:numPr>
          <w:ilvl w:val="0"/>
          <w:numId w:val="4"/>
        </w:numPr>
        <w:tabs>
          <w:tab w:val="left" w:pos="582"/>
        </w:tabs>
        <w:spacing w:line="276" w:lineRule="auto"/>
        <w:ind w:left="102" w:right="336" w:firstLine="240"/>
        <w:jc w:val="both"/>
        <w:rPr>
          <w:sz w:val="24"/>
          <w:lang w:val="ru-RU"/>
        </w:rPr>
      </w:pPr>
      <w:r w:rsidRPr="007E1BE8">
        <w:rPr>
          <w:sz w:val="24"/>
          <w:lang w:val="ru-RU"/>
        </w:rPr>
        <w:t xml:space="preserve">Учреждением представляется отчетность, формируемая на бумажных носителях и в электронном виде в соответствии с Приказом </w:t>
      </w:r>
      <w:hyperlink r:id="rId21">
        <w:r>
          <w:rPr>
            <w:color w:val="0000FF"/>
            <w:sz w:val="24"/>
            <w:u w:val="single" w:color="0000FF"/>
          </w:rPr>
          <w:t>N</w:t>
        </w:r>
        <w:r w:rsidRPr="007E1BE8">
          <w:rPr>
            <w:color w:val="0000FF"/>
            <w:spacing w:val="-11"/>
            <w:sz w:val="24"/>
            <w:u w:val="single" w:color="0000FF"/>
            <w:lang w:val="ru-RU"/>
          </w:rPr>
          <w:t xml:space="preserve"> </w:t>
        </w:r>
        <w:r w:rsidRPr="007E1BE8">
          <w:rPr>
            <w:color w:val="0000FF"/>
            <w:sz w:val="24"/>
            <w:u w:val="single" w:color="0000FF"/>
            <w:lang w:val="ru-RU"/>
          </w:rPr>
          <w:t>33н</w:t>
        </w:r>
      </w:hyperlink>
      <w:r w:rsidRPr="007E1BE8">
        <w:rPr>
          <w:sz w:val="24"/>
          <w:lang w:val="ru-RU"/>
        </w:rPr>
        <w:t>:</w:t>
      </w:r>
    </w:p>
    <w:p w:rsidR="00580358" w:rsidRPr="007E1BE8" w:rsidRDefault="007E1BE8" w:rsidP="007E1BE8">
      <w:pPr>
        <w:pStyle w:val="a3"/>
        <w:spacing w:before="3" w:line="276" w:lineRule="auto"/>
        <w:ind w:right="319" w:firstLine="240"/>
        <w:jc w:val="both"/>
        <w:rPr>
          <w:lang w:val="ru-RU"/>
        </w:rPr>
      </w:pPr>
      <w:r w:rsidRPr="007E1BE8">
        <w:rPr>
          <w:lang w:val="ru-RU"/>
        </w:rPr>
        <w:t>Месячная, квартальная и годовая бухгалтерская отчетность формируется и представляется учреждением на бумажных носителях и (или) в электронном виде в порядке и сроки, установленные главным распорядителем (распорядителем) бюджетных средств.</w:t>
      </w:r>
    </w:p>
    <w:p w:rsidR="00580358" w:rsidRPr="007E1BE8" w:rsidRDefault="00580358" w:rsidP="007E1BE8">
      <w:pPr>
        <w:pStyle w:val="a3"/>
        <w:spacing w:before="9"/>
        <w:ind w:left="0"/>
        <w:jc w:val="both"/>
        <w:rPr>
          <w:sz w:val="27"/>
          <w:lang w:val="ru-RU"/>
        </w:rPr>
      </w:pPr>
    </w:p>
    <w:p w:rsidR="00580358" w:rsidRPr="007E1BE8" w:rsidRDefault="007E1BE8" w:rsidP="007E1BE8">
      <w:pPr>
        <w:pStyle w:val="a4"/>
        <w:numPr>
          <w:ilvl w:val="0"/>
          <w:numId w:val="4"/>
        </w:numPr>
        <w:tabs>
          <w:tab w:val="left" w:pos="582"/>
        </w:tabs>
        <w:spacing w:before="0"/>
        <w:ind w:left="582"/>
        <w:jc w:val="both"/>
        <w:rPr>
          <w:sz w:val="24"/>
          <w:lang w:val="ru-RU"/>
        </w:rPr>
      </w:pPr>
      <w:r w:rsidRPr="007E1BE8">
        <w:rPr>
          <w:sz w:val="24"/>
          <w:lang w:val="ru-RU"/>
        </w:rPr>
        <w:t>Данные бухгалтерского учета и сформированная на их основе</w:t>
      </w:r>
      <w:r w:rsidRPr="007E1BE8">
        <w:rPr>
          <w:spacing w:val="-16"/>
          <w:sz w:val="24"/>
          <w:lang w:val="ru-RU"/>
        </w:rPr>
        <w:t xml:space="preserve"> </w:t>
      </w:r>
      <w:r w:rsidRPr="007E1BE8">
        <w:rPr>
          <w:sz w:val="24"/>
          <w:lang w:val="ru-RU"/>
        </w:rPr>
        <w:t>отчетность</w:t>
      </w:r>
    </w:p>
    <w:p w:rsidR="00580358" w:rsidRPr="007E1BE8" w:rsidRDefault="00580358" w:rsidP="007E1BE8">
      <w:pPr>
        <w:jc w:val="both"/>
        <w:rPr>
          <w:sz w:val="24"/>
          <w:lang w:val="ru-RU"/>
        </w:rPr>
        <w:sectPr w:rsidR="00580358" w:rsidRPr="007E1BE8">
          <w:pgSz w:w="11910" w:h="16840"/>
          <w:pgMar w:top="1320" w:right="740" w:bottom="280" w:left="1600" w:header="720" w:footer="720" w:gutter="0"/>
          <w:cols w:space="720"/>
        </w:sectPr>
      </w:pPr>
    </w:p>
    <w:p w:rsidR="00580358" w:rsidRPr="007E1BE8" w:rsidRDefault="007E1BE8" w:rsidP="007E1BE8">
      <w:pPr>
        <w:pStyle w:val="a3"/>
        <w:spacing w:before="68" w:line="276" w:lineRule="auto"/>
        <w:ind w:right="479"/>
        <w:jc w:val="both"/>
        <w:rPr>
          <w:lang w:val="ru-RU"/>
        </w:rPr>
      </w:pPr>
      <w:r w:rsidRPr="007E1BE8">
        <w:rPr>
          <w:lang w:val="ru-RU"/>
        </w:rPr>
        <w:lastRenderedPageBreak/>
        <w:t>формируются с учетом существенности фактов хозяйственной жизни, которые оказали или могут оказать влияние на финансовое состояние, движение денежных средств или результаты деятельности учреждения и имели место в период между отчетной датой и датой подписания бухгалтерской (финансовой) отчетности (событие после отчетной даты).</w:t>
      </w:r>
    </w:p>
    <w:p w:rsidR="00580358" w:rsidRPr="007E1BE8" w:rsidRDefault="007E1BE8" w:rsidP="007E1BE8">
      <w:pPr>
        <w:pStyle w:val="a3"/>
        <w:spacing w:before="3"/>
        <w:ind w:left="342"/>
        <w:jc w:val="both"/>
        <w:rPr>
          <w:lang w:val="ru-RU"/>
        </w:rPr>
      </w:pPr>
      <w:r w:rsidRPr="007E1BE8">
        <w:rPr>
          <w:lang w:val="ru-RU"/>
        </w:rPr>
        <w:t>Уровень существенности установлен в размере:</w:t>
      </w:r>
    </w:p>
    <w:p w:rsidR="00580358" w:rsidRPr="007E1BE8" w:rsidRDefault="007E1BE8" w:rsidP="007E1BE8">
      <w:pPr>
        <w:pStyle w:val="a3"/>
        <w:spacing w:before="41"/>
        <w:ind w:left="581"/>
        <w:jc w:val="both"/>
        <w:rPr>
          <w:lang w:val="ru-RU"/>
        </w:rPr>
      </w:pPr>
      <w:r w:rsidRPr="007E1BE8">
        <w:rPr>
          <w:lang w:val="ru-RU"/>
        </w:rPr>
        <w:t>- 10 процентов;</w:t>
      </w:r>
    </w:p>
    <w:p w:rsidR="00580358" w:rsidRPr="007E1BE8" w:rsidRDefault="007E1BE8" w:rsidP="007E1BE8">
      <w:pPr>
        <w:pStyle w:val="a3"/>
        <w:spacing w:before="41"/>
        <w:ind w:left="641"/>
        <w:jc w:val="both"/>
        <w:rPr>
          <w:lang w:val="ru-RU"/>
        </w:rPr>
      </w:pPr>
      <w:r w:rsidRPr="007E1BE8">
        <w:rPr>
          <w:lang w:val="ru-RU"/>
        </w:rPr>
        <w:t xml:space="preserve">(основание: </w:t>
      </w:r>
      <w:hyperlink r:id="rId22">
        <w:r w:rsidRPr="007E1BE8">
          <w:rPr>
            <w:color w:val="0000FF"/>
            <w:u w:val="single" w:color="0000FF"/>
            <w:lang w:val="ru-RU"/>
          </w:rPr>
          <w:t xml:space="preserve">пункт 3 </w:t>
        </w:r>
      </w:hyperlink>
      <w:r w:rsidRPr="007E1BE8">
        <w:rPr>
          <w:lang w:val="ru-RU"/>
        </w:rPr>
        <w:t xml:space="preserve">Инструкции </w:t>
      </w:r>
      <w:r>
        <w:t>N</w:t>
      </w:r>
      <w:r w:rsidRPr="007E1BE8">
        <w:rPr>
          <w:lang w:val="ru-RU"/>
        </w:rPr>
        <w:t xml:space="preserve"> 157н, </w:t>
      </w:r>
      <w:hyperlink r:id="rId23">
        <w:r w:rsidRPr="007E1BE8">
          <w:rPr>
            <w:color w:val="0000FF"/>
            <w:u w:val="single" w:color="0000FF"/>
            <w:lang w:val="ru-RU"/>
          </w:rPr>
          <w:t xml:space="preserve">пункт 17 </w:t>
        </w:r>
      </w:hyperlink>
      <w:r w:rsidRPr="007E1BE8">
        <w:rPr>
          <w:lang w:val="ru-RU"/>
        </w:rPr>
        <w:t>ФСБУ "Концептуальные основы").</w:t>
      </w:r>
    </w:p>
    <w:p w:rsidR="00580358" w:rsidRPr="007E1BE8" w:rsidRDefault="00580358" w:rsidP="007E1BE8">
      <w:pPr>
        <w:pStyle w:val="a3"/>
        <w:spacing w:before="5"/>
        <w:ind w:left="0"/>
        <w:jc w:val="both"/>
        <w:rPr>
          <w:sz w:val="23"/>
          <w:lang w:val="ru-RU"/>
        </w:rPr>
      </w:pPr>
    </w:p>
    <w:p w:rsidR="00580358" w:rsidRPr="007E1BE8" w:rsidRDefault="007E1BE8" w:rsidP="007E1BE8">
      <w:pPr>
        <w:pStyle w:val="a4"/>
        <w:numPr>
          <w:ilvl w:val="0"/>
          <w:numId w:val="4"/>
        </w:numPr>
        <w:tabs>
          <w:tab w:val="left" w:pos="702"/>
        </w:tabs>
        <w:spacing w:line="276" w:lineRule="auto"/>
        <w:ind w:left="102" w:right="260" w:firstLine="240"/>
        <w:jc w:val="both"/>
        <w:rPr>
          <w:sz w:val="24"/>
          <w:lang w:val="ru-RU"/>
        </w:rPr>
      </w:pPr>
      <w:r w:rsidRPr="007E1BE8">
        <w:rPr>
          <w:sz w:val="24"/>
          <w:lang w:val="ru-RU"/>
        </w:rPr>
        <w:t>Отражение в учете событий после отчетной даты, признание в бухгалтерском</w:t>
      </w:r>
      <w:r w:rsidRPr="007E1BE8">
        <w:rPr>
          <w:spacing w:val="-24"/>
          <w:sz w:val="24"/>
          <w:lang w:val="ru-RU"/>
        </w:rPr>
        <w:t xml:space="preserve"> </w:t>
      </w:r>
      <w:r w:rsidRPr="007E1BE8">
        <w:rPr>
          <w:sz w:val="24"/>
          <w:lang w:val="ru-RU"/>
        </w:rPr>
        <w:t>учете и раскрытие в бухгалтерской (финансовой) отчетности событий после отчетной даты осуществляется в соответствии с ФСБУ "События после отчетной</w:t>
      </w:r>
      <w:r w:rsidRPr="007E1BE8">
        <w:rPr>
          <w:spacing w:val="-14"/>
          <w:sz w:val="24"/>
          <w:lang w:val="ru-RU"/>
        </w:rPr>
        <w:t xml:space="preserve"> </w:t>
      </w:r>
      <w:r w:rsidRPr="007E1BE8">
        <w:rPr>
          <w:sz w:val="24"/>
          <w:lang w:val="ru-RU"/>
        </w:rPr>
        <w:t>даты".</w:t>
      </w:r>
    </w:p>
    <w:p w:rsidR="00580358" w:rsidRPr="007E1BE8" w:rsidRDefault="007E1BE8" w:rsidP="007E1BE8">
      <w:pPr>
        <w:pStyle w:val="a3"/>
        <w:spacing w:before="1"/>
        <w:ind w:left="342"/>
        <w:jc w:val="both"/>
        <w:rPr>
          <w:lang w:val="ru-RU"/>
        </w:rPr>
      </w:pPr>
      <w:r w:rsidRPr="007E1BE8">
        <w:rPr>
          <w:lang w:val="ru-RU"/>
        </w:rPr>
        <w:t>Событиями после отчетной даты признаются:</w:t>
      </w:r>
    </w:p>
    <w:p w:rsidR="00580358" w:rsidRPr="007E1BE8" w:rsidRDefault="007E1BE8" w:rsidP="007E1BE8">
      <w:pPr>
        <w:pStyle w:val="a4"/>
        <w:numPr>
          <w:ilvl w:val="0"/>
          <w:numId w:val="1"/>
        </w:numPr>
        <w:tabs>
          <w:tab w:val="left" w:pos="482"/>
        </w:tabs>
        <w:spacing w:before="44" w:line="276" w:lineRule="auto"/>
        <w:ind w:right="1078" w:firstLine="240"/>
        <w:jc w:val="both"/>
        <w:rPr>
          <w:sz w:val="24"/>
          <w:lang w:val="ru-RU"/>
        </w:rPr>
      </w:pPr>
      <w:r w:rsidRPr="007E1BE8">
        <w:rPr>
          <w:sz w:val="24"/>
          <w:lang w:val="ru-RU"/>
        </w:rPr>
        <w:t>события, подтверждающие условия хозяйственной деятельности учреждения, существовавшие на отчетную</w:t>
      </w:r>
      <w:r w:rsidRPr="007E1BE8">
        <w:rPr>
          <w:spacing w:val="-11"/>
          <w:sz w:val="24"/>
          <w:lang w:val="ru-RU"/>
        </w:rPr>
        <w:t xml:space="preserve"> </w:t>
      </w:r>
      <w:r w:rsidRPr="007E1BE8">
        <w:rPr>
          <w:sz w:val="24"/>
          <w:lang w:val="ru-RU"/>
        </w:rPr>
        <w:t>дату;</w:t>
      </w:r>
    </w:p>
    <w:p w:rsidR="00580358" w:rsidRPr="007E1BE8" w:rsidRDefault="007E1BE8" w:rsidP="007E1BE8">
      <w:pPr>
        <w:pStyle w:val="a4"/>
        <w:numPr>
          <w:ilvl w:val="0"/>
          <w:numId w:val="1"/>
        </w:numPr>
        <w:tabs>
          <w:tab w:val="left" w:pos="482"/>
        </w:tabs>
        <w:spacing w:before="1" w:line="276" w:lineRule="auto"/>
        <w:ind w:right="405" w:firstLine="240"/>
        <w:jc w:val="both"/>
        <w:rPr>
          <w:sz w:val="24"/>
          <w:lang w:val="ru-RU"/>
        </w:rPr>
      </w:pPr>
      <w:r w:rsidRPr="007E1BE8">
        <w:rPr>
          <w:sz w:val="24"/>
          <w:lang w:val="ru-RU"/>
        </w:rPr>
        <w:t>события, свидетельствующие об условиях хозяйственной деятельности</w:t>
      </w:r>
      <w:r w:rsidRPr="007E1BE8">
        <w:rPr>
          <w:spacing w:val="-21"/>
          <w:sz w:val="24"/>
          <w:lang w:val="ru-RU"/>
        </w:rPr>
        <w:t xml:space="preserve"> </w:t>
      </w:r>
      <w:r w:rsidRPr="007E1BE8">
        <w:rPr>
          <w:sz w:val="24"/>
          <w:lang w:val="ru-RU"/>
        </w:rPr>
        <w:t>учреждения, возникших на отчетную</w:t>
      </w:r>
      <w:r w:rsidRPr="007E1BE8">
        <w:rPr>
          <w:spacing w:val="-13"/>
          <w:sz w:val="24"/>
          <w:lang w:val="ru-RU"/>
        </w:rPr>
        <w:t xml:space="preserve"> </w:t>
      </w:r>
      <w:r w:rsidRPr="007E1BE8">
        <w:rPr>
          <w:sz w:val="24"/>
          <w:lang w:val="ru-RU"/>
        </w:rPr>
        <w:t>дату.</w:t>
      </w:r>
    </w:p>
    <w:p w:rsidR="00580358" w:rsidRPr="007E1BE8" w:rsidRDefault="00580358" w:rsidP="007E1BE8">
      <w:pPr>
        <w:pStyle w:val="a3"/>
        <w:spacing w:before="9"/>
        <w:ind w:left="0"/>
        <w:jc w:val="both"/>
        <w:rPr>
          <w:sz w:val="27"/>
          <w:lang w:val="ru-RU"/>
        </w:rPr>
      </w:pPr>
    </w:p>
    <w:p w:rsidR="00580358" w:rsidRPr="007E1BE8" w:rsidRDefault="007E1BE8" w:rsidP="007E1BE8">
      <w:pPr>
        <w:pStyle w:val="a4"/>
        <w:numPr>
          <w:ilvl w:val="0"/>
          <w:numId w:val="4"/>
        </w:numPr>
        <w:tabs>
          <w:tab w:val="left" w:pos="702"/>
        </w:tabs>
        <w:spacing w:before="0"/>
        <w:ind w:left="702" w:hanging="360"/>
        <w:jc w:val="both"/>
        <w:rPr>
          <w:sz w:val="24"/>
          <w:lang w:val="ru-RU"/>
        </w:rPr>
      </w:pPr>
      <w:r w:rsidRPr="007E1BE8">
        <w:rPr>
          <w:sz w:val="24"/>
          <w:lang w:val="ru-RU"/>
        </w:rPr>
        <w:t>В целях равномерного учета расходов учреждение</w:t>
      </w:r>
      <w:r w:rsidRPr="007E1BE8">
        <w:rPr>
          <w:spacing w:val="-15"/>
          <w:sz w:val="24"/>
          <w:lang w:val="ru-RU"/>
        </w:rPr>
        <w:t xml:space="preserve"> </w:t>
      </w:r>
      <w:r w:rsidRPr="007E1BE8">
        <w:rPr>
          <w:sz w:val="24"/>
          <w:lang w:val="ru-RU"/>
        </w:rPr>
        <w:t>создает:</w:t>
      </w:r>
    </w:p>
    <w:p w:rsidR="00580358" w:rsidRPr="007E1BE8" w:rsidRDefault="007E1BE8" w:rsidP="007E1BE8">
      <w:pPr>
        <w:pStyle w:val="a4"/>
        <w:numPr>
          <w:ilvl w:val="0"/>
          <w:numId w:val="1"/>
        </w:numPr>
        <w:tabs>
          <w:tab w:val="left" w:pos="482"/>
        </w:tabs>
        <w:spacing w:before="41" w:line="276" w:lineRule="auto"/>
        <w:ind w:right="859" w:firstLine="240"/>
        <w:jc w:val="both"/>
        <w:rPr>
          <w:sz w:val="24"/>
          <w:lang w:val="ru-RU"/>
        </w:rPr>
      </w:pPr>
      <w:r w:rsidRPr="007E1BE8">
        <w:rPr>
          <w:sz w:val="24"/>
          <w:lang w:val="ru-RU"/>
        </w:rPr>
        <w:t>резерв на предстоящую оплату отпусков за фактически отработанное время или компенсаций за неиспользованный отпуск, в том числе при увольнении, включая страховые взносы по обязательным видам социального страхования сотрудника учреждения;</w:t>
      </w:r>
    </w:p>
    <w:p w:rsidR="00580358" w:rsidRPr="007E1BE8" w:rsidRDefault="007E1BE8" w:rsidP="007E1BE8">
      <w:pPr>
        <w:pStyle w:val="a3"/>
        <w:spacing w:before="1"/>
        <w:ind w:left="821"/>
        <w:jc w:val="both"/>
        <w:rPr>
          <w:lang w:val="ru-RU"/>
        </w:rPr>
      </w:pPr>
      <w:r w:rsidRPr="007E1BE8">
        <w:rPr>
          <w:lang w:val="ru-RU"/>
        </w:rPr>
        <w:t xml:space="preserve">(основание: </w:t>
      </w:r>
      <w:hyperlink r:id="rId24">
        <w:r w:rsidRPr="007E1BE8">
          <w:rPr>
            <w:color w:val="0000FF"/>
            <w:u w:val="single" w:color="0000FF"/>
            <w:lang w:val="ru-RU"/>
          </w:rPr>
          <w:t xml:space="preserve">пункт 302.1 </w:t>
        </w:r>
      </w:hyperlink>
      <w:r w:rsidRPr="007E1BE8">
        <w:rPr>
          <w:lang w:val="ru-RU"/>
        </w:rPr>
        <w:t xml:space="preserve">Инструкции </w:t>
      </w:r>
      <w:r>
        <w:t>N</w:t>
      </w:r>
      <w:r w:rsidRPr="007E1BE8">
        <w:rPr>
          <w:lang w:val="ru-RU"/>
        </w:rPr>
        <w:t xml:space="preserve"> 157н).</w:t>
      </w:r>
    </w:p>
    <w:p w:rsidR="00580358" w:rsidRPr="007E1BE8" w:rsidRDefault="00580358" w:rsidP="007E1BE8">
      <w:pPr>
        <w:pStyle w:val="a3"/>
        <w:spacing w:before="3"/>
        <w:ind w:left="0"/>
        <w:jc w:val="both"/>
        <w:rPr>
          <w:sz w:val="23"/>
          <w:lang w:val="ru-RU"/>
        </w:rPr>
      </w:pPr>
    </w:p>
    <w:p w:rsidR="00580358" w:rsidRPr="007E1BE8" w:rsidRDefault="007E1BE8" w:rsidP="007E1BE8">
      <w:pPr>
        <w:pStyle w:val="a4"/>
        <w:numPr>
          <w:ilvl w:val="0"/>
          <w:numId w:val="4"/>
        </w:numPr>
        <w:tabs>
          <w:tab w:val="left" w:pos="702"/>
        </w:tabs>
        <w:spacing w:line="276" w:lineRule="auto"/>
        <w:ind w:left="102" w:right="580" w:firstLine="240"/>
        <w:jc w:val="both"/>
        <w:rPr>
          <w:sz w:val="24"/>
          <w:lang w:val="ru-RU"/>
        </w:rPr>
      </w:pPr>
      <w:r w:rsidRPr="007E1BE8">
        <w:rPr>
          <w:sz w:val="24"/>
          <w:lang w:val="ru-RU"/>
        </w:rPr>
        <w:t xml:space="preserve">Порядок организации и обеспечения (осуществления) внутреннего финансового контроля утвержден Положением о внутреннем финансовом контроле, приведенном в Приложении </w:t>
      </w:r>
      <w:r>
        <w:rPr>
          <w:sz w:val="24"/>
        </w:rPr>
        <w:t>N</w:t>
      </w:r>
      <w:r w:rsidRPr="007E1BE8">
        <w:rPr>
          <w:sz w:val="24"/>
          <w:lang w:val="ru-RU"/>
        </w:rPr>
        <w:t xml:space="preserve"> 4</w:t>
      </w:r>
      <w:r w:rsidRPr="007E1BE8">
        <w:rPr>
          <w:spacing w:val="-2"/>
          <w:sz w:val="24"/>
          <w:lang w:val="ru-RU"/>
        </w:rPr>
        <w:t xml:space="preserve"> </w:t>
      </w:r>
      <w:r w:rsidRPr="007E1BE8">
        <w:rPr>
          <w:sz w:val="24"/>
          <w:lang w:val="ru-RU"/>
        </w:rPr>
        <w:t>.</w:t>
      </w:r>
    </w:p>
    <w:p w:rsidR="00580358" w:rsidRPr="007E1BE8" w:rsidRDefault="007E1BE8" w:rsidP="007E1BE8">
      <w:pPr>
        <w:pStyle w:val="a3"/>
        <w:spacing w:before="1" w:line="276" w:lineRule="auto"/>
        <w:ind w:right="588" w:firstLine="240"/>
        <w:jc w:val="both"/>
        <w:rPr>
          <w:lang w:val="ru-RU"/>
        </w:rPr>
      </w:pPr>
      <w:r w:rsidRPr="007E1BE8">
        <w:rPr>
          <w:lang w:val="ru-RU"/>
        </w:rPr>
        <w:t xml:space="preserve">(основание: </w:t>
      </w:r>
      <w:hyperlink r:id="rId25">
        <w:r w:rsidRPr="007E1BE8">
          <w:rPr>
            <w:color w:val="0000FF"/>
            <w:u w:val="single" w:color="0000FF"/>
            <w:lang w:val="ru-RU"/>
          </w:rPr>
          <w:t xml:space="preserve">статья 19 </w:t>
        </w:r>
      </w:hyperlink>
      <w:r w:rsidRPr="007E1BE8">
        <w:rPr>
          <w:lang w:val="ru-RU"/>
        </w:rPr>
        <w:t xml:space="preserve">Закона </w:t>
      </w:r>
      <w:r>
        <w:t>N</w:t>
      </w:r>
      <w:r w:rsidRPr="007E1BE8">
        <w:rPr>
          <w:lang w:val="ru-RU"/>
        </w:rPr>
        <w:t xml:space="preserve"> 402-ФЗ, </w:t>
      </w:r>
      <w:hyperlink r:id="rId26">
        <w:r w:rsidRPr="007E1BE8">
          <w:rPr>
            <w:color w:val="0000FF"/>
            <w:u w:val="single" w:color="0000FF"/>
            <w:lang w:val="ru-RU"/>
          </w:rPr>
          <w:t xml:space="preserve">пункт 6 </w:t>
        </w:r>
      </w:hyperlink>
      <w:r w:rsidRPr="007E1BE8">
        <w:rPr>
          <w:lang w:val="ru-RU"/>
        </w:rPr>
        <w:t xml:space="preserve">Инструкции </w:t>
      </w:r>
      <w:r>
        <w:t>N</w:t>
      </w:r>
      <w:r w:rsidRPr="007E1BE8">
        <w:rPr>
          <w:lang w:val="ru-RU"/>
        </w:rPr>
        <w:t xml:space="preserve"> 157н, </w:t>
      </w:r>
      <w:hyperlink r:id="rId27">
        <w:r w:rsidRPr="007E1BE8">
          <w:rPr>
            <w:color w:val="0000FF"/>
            <w:u w:val="single" w:color="0000FF"/>
            <w:lang w:val="ru-RU"/>
          </w:rPr>
          <w:t xml:space="preserve">пункт 8 </w:t>
        </w:r>
      </w:hyperlink>
      <w:r w:rsidRPr="007E1BE8">
        <w:rPr>
          <w:lang w:val="ru-RU"/>
        </w:rPr>
        <w:t>ФСБУ "Учетная политика").</w:t>
      </w:r>
    </w:p>
    <w:p w:rsidR="00580358" w:rsidRPr="007E1BE8" w:rsidRDefault="00580358" w:rsidP="007E1BE8">
      <w:pPr>
        <w:pStyle w:val="a3"/>
        <w:spacing w:before="9"/>
        <w:ind w:left="0"/>
        <w:jc w:val="both"/>
        <w:rPr>
          <w:sz w:val="27"/>
          <w:lang w:val="ru-RU"/>
        </w:rPr>
      </w:pPr>
    </w:p>
    <w:p w:rsidR="00580358" w:rsidRPr="007E1BE8" w:rsidRDefault="007E1BE8" w:rsidP="007E1BE8">
      <w:pPr>
        <w:pStyle w:val="a4"/>
        <w:numPr>
          <w:ilvl w:val="0"/>
          <w:numId w:val="4"/>
        </w:numPr>
        <w:tabs>
          <w:tab w:val="left" w:pos="702"/>
        </w:tabs>
        <w:spacing w:before="0" w:line="276" w:lineRule="auto"/>
        <w:ind w:left="102" w:right="226" w:firstLine="240"/>
        <w:jc w:val="both"/>
        <w:rPr>
          <w:sz w:val="24"/>
          <w:lang w:val="ru-RU"/>
        </w:rPr>
      </w:pPr>
      <w:proofErr w:type="gramStart"/>
      <w:r w:rsidRPr="007E1BE8">
        <w:rPr>
          <w:sz w:val="24"/>
          <w:lang w:val="ru-RU"/>
        </w:rPr>
        <w:t>При осуществлении закупок товаров, работ, услуг для муниципальных нужд за</w:t>
      </w:r>
      <w:r w:rsidRPr="007E1BE8">
        <w:rPr>
          <w:spacing w:val="-28"/>
          <w:sz w:val="24"/>
          <w:lang w:val="ru-RU"/>
        </w:rPr>
        <w:t xml:space="preserve"> </w:t>
      </w:r>
      <w:r w:rsidRPr="007E1BE8">
        <w:rPr>
          <w:sz w:val="24"/>
          <w:lang w:val="ru-RU"/>
        </w:rPr>
        <w:t xml:space="preserve">счет субсидий, предоставленных из бюджетов бюджетной системы Российской Федерации </w:t>
      </w:r>
      <w:r w:rsidR="00BB1748" w:rsidRPr="000774B0">
        <w:rPr>
          <w:sz w:val="24"/>
          <w:highlight w:val="lightGray"/>
          <w:lang w:val="ru-RU"/>
        </w:rPr>
        <w:t>МБОУ</w:t>
      </w:r>
      <w:r w:rsidRPr="000774B0">
        <w:rPr>
          <w:sz w:val="24"/>
          <w:highlight w:val="lightGray"/>
          <w:lang w:val="ru-RU"/>
        </w:rPr>
        <w:t xml:space="preserve"> «</w:t>
      </w:r>
      <w:r w:rsidR="00DE19FB">
        <w:rPr>
          <w:sz w:val="24"/>
          <w:highlight w:val="lightGray"/>
          <w:lang w:val="ru-RU"/>
        </w:rPr>
        <w:t>С</w:t>
      </w:r>
      <w:r w:rsidR="00D15396">
        <w:rPr>
          <w:sz w:val="24"/>
          <w:highlight w:val="lightGray"/>
          <w:lang w:val="ru-RU"/>
        </w:rPr>
        <w:t xml:space="preserve">ОШ № </w:t>
      </w:r>
      <w:r w:rsidR="001A3B1B">
        <w:rPr>
          <w:sz w:val="24"/>
          <w:highlight w:val="lightGray"/>
          <w:lang w:val="ru-RU"/>
        </w:rPr>
        <w:t>3</w:t>
      </w:r>
      <w:r w:rsidRPr="000774B0">
        <w:rPr>
          <w:sz w:val="24"/>
          <w:highlight w:val="lightGray"/>
          <w:lang w:val="ru-RU"/>
        </w:rPr>
        <w:t>»</w:t>
      </w:r>
      <w:r w:rsidRPr="007E1BE8">
        <w:rPr>
          <w:sz w:val="24"/>
          <w:lang w:val="ru-RU"/>
        </w:rPr>
        <w:t xml:space="preserve"> руководствуется Федеральным законом от 5 апреля 2013 г. </w:t>
      </w:r>
      <w:r>
        <w:rPr>
          <w:sz w:val="24"/>
        </w:rPr>
        <w:t>N</w:t>
      </w:r>
      <w:r w:rsidRPr="007E1BE8">
        <w:rPr>
          <w:sz w:val="24"/>
          <w:lang w:val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 с учетом дополнений и изменений указанного закона.</w:t>
      </w:r>
      <w:proofErr w:type="gramEnd"/>
      <w:r w:rsidRPr="007E1BE8">
        <w:rPr>
          <w:sz w:val="24"/>
          <w:lang w:val="ru-RU"/>
        </w:rPr>
        <w:t xml:space="preserve"> В соответствие с данным законом создана и утверждена Приказом руководителя </w:t>
      </w:r>
      <w:r w:rsidRPr="00210A79">
        <w:rPr>
          <w:sz w:val="24"/>
          <w:highlight w:val="lightGray"/>
          <w:lang w:val="ru-RU"/>
        </w:rPr>
        <w:t>МБОУ «</w:t>
      </w:r>
      <w:r w:rsidR="00DE19FB">
        <w:rPr>
          <w:sz w:val="24"/>
          <w:highlight w:val="lightGray"/>
          <w:lang w:val="ru-RU"/>
        </w:rPr>
        <w:t>С</w:t>
      </w:r>
      <w:r w:rsidR="00D15396">
        <w:rPr>
          <w:sz w:val="24"/>
          <w:highlight w:val="lightGray"/>
          <w:lang w:val="ru-RU"/>
        </w:rPr>
        <w:t xml:space="preserve">ОШ № </w:t>
      </w:r>
      <w:r w:rsidR="001A3B1B">
        <w:rPr>
          <w:sz w:val="24"/>
          <w:highlight w:val="lightGray"/>
          <w:lang w:val="ru-RU"/>
        </w:rPr>
        <w:t>3</w:t>
      </w:r>
      <w:r w:rsidRPr="00210A79">
        <w:rPr>
          <w:sz w:val="24"/>
          <w:highlight w:val="lightGray"/>
          <w:lang w:val="ru-RU"/>
        </w:rPr>
        <w:t>»</w:t>
      </w:r>
      <w:r w:rsidRPr="007E1BE8">
        <w:rPr>
          <w:sz w:val="24"/>
          <w:lang w:val="ru-RU"/>
        </w:rPr>
        <w:t xml:space="preserve"> единая комиссия по осуществлению закупок, назначен контрактный</w:t>
      </w:r>
      <w:r w:rsidRPr="007E1BE8">
        <w:rPr>
          <w:spacing w:val="-8"/>
          <w:sz w:val="24"/>
          <w:lang w:val="ru-RU"/>
        </w:rPr>
        <w:t xml:space="preserve"> </w:t>
      </w:r>
      <w:r w:rsidRPr="007E1BE8">
        <w:rPr>
          <w:sz w:val="24"/>
          <w:lang w:val="ru-RU"/>
        </w:rPr>
        <w:t>управляющий.</w:t>
      </w:r>
    </w:p>
    <w:p w:rsidR="00580358" w:rsidRPr="007E1BE8" w:rsidRDefault="007E1BE8" w:rsidP="007E1BE8">
      <w:pPr>
        <w:pStyle w:val="a3"/>
        <w:spacing w:before="197"/>
        <w:ind w:right="105" w:firstLine="539"/>
        <w:jc w:val="both"/>
        <w:rPr>
          <w:lang w:val="ru-RU"/>
        </w:rPr>
      </w:pPr>
      <w:proofErr w:type="gramStart"/>
      <w:r w:rsidRPr="007E1BE8">
        <w:rPr>
          <w:lang w:val="ru-RU"/>
        </w:rPr>
        <w:t>При осуществлении закупок товаров, работ, услуг за счет грантов, передаваемых безвозмездно и безвозвратно гражданами и юридическими лицами, в том числе иностранными гражданами и иностранными юридическими лицами, а также международными организациями, получившими право на предоставление грантов на территории Российской Федерации в установленном Правительством Российской Федерации порядке, субсидий (грантов), предоставляемых на конкурсной основе из соответствующих бюджетов бюджетной системы Российской Федерации, если условиями,</w:t>
      </w:r>
      <w:proofErr w:type="gramEnd"/>
    </w:p>
    <w:p w:rsidR="00580358" w:rsidRPr="007E1BE8" w:rsidRDefault="00580358" w:rsidP="007E1BE8">
      <w:pPr>
        <w:jc w:val="both"/>
        <w:rPr>
          <w:lang w:val="ru-RU"/>
        </w:rPr>
        <w:sectPr w:rsidR="00580358" w:rsidRPr="007E1BE8">
          <w:pgSz w:w="11910" w:h="16840"/>
          <w:pgMar w:top="1040" w:right="740" w:bottom="280" w:left="1600" w:header="720" w:footer="720" w:gutter="0"/>
          <w:cols w:space="720"/>
        </w:sectPr>
      </w:pPr>
    </w:p>
    <w:p w:rsidR="00580358" w:rsidRPr="007E1BE8" w:rsidRDefault="007E1BE8" w:rsidP="007E1BE8">
      <w:pPr>
        <w:pStyle w:val="a3"/>
        <w:spacing w:before="66"/>
        <w:ind w:right="108"/>
        <w:jc w:val="both"/>
        <w:rPr>
          <w:lang w:val="ru-RU"/>
        </w:rPr>
      </w:pPr>
      <w:r w:rsidRPr="007E1BE8">
        <w:rPr>
          <w:lang w:val="ru-RU"/>
        </w:rPr>
        <w:lastRenderedPageBreak/>
        <w:t xml:space="preserve">определенными грантодателями, не установлено иное; а также средств, полученных при осуществлении иной приносящей доход деятельности от физических лиц, юридических лиц, </w:t>
      </w:r>
      <w:r w:rsidRPr="000774B0">
        <w:rPr>
          <w:highlight w:val="lightGray"/>
          <w:lang w:val="ru-RU"/>
        </w:rPr>
        <w:t>МБОУ «</w:t>
      </w:r>
      <w:r w:rsidR="00DE19FB">
        <w:rPr>
          <w:highlight w:val="lightGray"/>
          <w:lang w:val="ru-RU"/>
        </w:rPr>
        <w:t>С</w:t>
      </w:r>
      <w:r w:rsidR="00D15396">
        <w:rPr>
          <w:highlight w:val="lightGray"/>
          <w:lang w:val="ru-RU"/>
        </w:rPr>
        <w:t xml:space="preserve">ОШ № </w:t>
      </w:r>
      <w:r w:rsidR="001A3B1B">
        <w:rPr>
          <w:highlight w:val="lightGray"/>
          <w:lang w:val="ru-RU"/>
        </w:rPr>
        <w:t>3</w:t>
      </w:r>
      <w:r w:rsidRPr="000774B0">
        <w:rPr>
          <w:highlight w:val="lightGray"/>
          <w:lang w:val="ru-RU"/>
        </w:rPr>
        <w:t>»</w:t>
      </w:r>
      <w:r w:rsidRPr="007E1BE8">
        <w:rPr>
          <w:lang w:val="ru-RU"/>
        </w:rPr>
        <w:t xml:space="preserve"> руководствуется Федеральным законом от  18  июля 2011 г. </w:t>
      </w:r>
      <w:r>
        <w:t>N</w:t>
      </w:r>
      <w:r w:rsidRPr="007E1BE8">
        <w:rPr>
          <w:lang w:val="ru-RU"/>
        </w:rPr>
        <w:t xml:space="preserve"> 223-ФЗ "О закупках товаров, работ, услуг отдельными видами  юридических лиц" с учетом дополнений и изменений указанного закона. Для осуществления закупок в соответствии с указанным законом разработано и утверждено председателем комитета образования администрации городского округа «город Чита» Положение о закупках.</w:t>
      </w:r>
    </w:p>
    <w:p w:rsidR="00580358" w:rsidRPr="007E1BE8" w:rsidRDefault="007E1BE8" w:rsidP="00C1194B">
      <w:pPr>
        <w:pStyle w:val="a3"/>
        <w:ind w:right="105" w:firstLine="539"/>
        <w:jc w:val="both"/>
        <w:rPr>
          <w:lang w:val="ru-RU"/>
        </w:rPr>
      </w:pPr>
      <w:proofErr w:type="gramStart"/>
      <w:r w:rsidRPr="007E1BE8">
        <w:rPr>
          <w:lang w:val="ru-RU"/>
        </w:rPr>
        <w:t xml:space="preserve">Согласно п.15 Приказа Минфина РФ от 21 июля 2011г. №86н «Об утверждении порядка предоставления информации государственным (муниципальным) учреждением,  ее размещения на официальном сайте в сети Интернет и ведения указанного сайта» принятия новых документов и (или) внесения изменений в документы, информация из которых была ранее размещена на официальном сайте, учреждение </w:t>
      </w:r>
      <w:r w:rsidRPr="000774B0">
        <w:rPr>
          <w:highlight w:val="lightGray"/>
          <w:lang w:val="ru-RU"/>
        </w:rPr>
        <w:t>МБОУ «</w:t>
      </w:r>
      <w:r w:rsidR="00DE19FB">
        <w:rPr>
          <w:highlight w:val="lightGray"/>
          <w:lang w:val="ru-RU"/>
        </w:rPr>
        <w:t>С</w:t>
      </w:r>
      <w:r w:rsidR="00D15396">
        <w:rPr>
          <w:highlight w:val="lightGray"/>
          <w:lang w:val="ru-RU"/>
        </w:rPr>
        <w:t>ОШ</w:t>
      </w:r>
      <w:r w:rsidRPr="000774B0">
        <w:rPr>
          <w:highlight w:val="lightGray"/>
          <w:lang w:val="ru-RU"/>
        </w:rPr>
        <w:t xml:space="preserve"> </w:t>
      </w:r>
      <w:r w:rsidR="00C1194B" w:rsidRPr="000774B0">
        <w:rPr>
          <w:highlight w:val="lightGray"/>
          <w:lang w:val="ru-RU"/>
        </w:rPr>
        <w:t xml:space="preserve">№ </w:t>
      </w:r>
      <w:r w:rsidR="001A3B1B">
        <w:rPr>
          <w:highlight w:val="lightGray"/>
          <w:lang w:val="ru-RU"/>
        </w:rPr>
        <w:t>3</w:t>
      </w:r>
      <w:bookmarkStart w:id="0" w:name="_GoBack"/>
      <w:bookmarkEnd w:id="0"/>
      <w:r w:rsidR="00C1194B" w:rsidRPr="000774B0">
        <w:rPr>
          <w:highlight w:val="lightGray"/>
          <w:lang w:val="ru-RU"/>
        </w:rPr>
        <w:t>»</w:t>
      </w:r>
      <w:r w:rsidR="00C1194B">
        <w:rPr>
          <w:lang w:val="ru-RU"/>
        </w:rPr>
        <w:t xml:space="preserve"> </w:t>
      </w:r>
      <w:r w:rsidRPr="007E1BE8">
        <w:rPr>
          <w:lang w:val="ru-RU"/>
        </w:rPr>
        <w:t>не позднее пяти рабочих дней, следующих за</w:t>
      </w:r>
      <w:proofErr w:type="gramEnd"/>
      <w:r w:rsidRPr="007E1BE8">
        <w:rPr>
          <w:lang w:val="ru-RU"/>
        </w:rPr>
        <w:t xml:space="preserve"> днем принятия документов или внесения изменений в документы, предоставляет через официальный сайт уточненную структурированную информацию об учреждении с приложением соответствующих электронных копий документов.</w:t>
      </w:r>
    </w:p>
    <w:p w:rsidR="00580358" w:rsidRPr="007E1BE8" w:rsidRDefault="00580358" w:rsidP="007E1BE8">
      <w:pPr>
        <w:pStyle w:val="a3"/>
        <w:ind w:left="0"/>
        <w:jc w:val="both"/>
        <w:rPr>
          <w:sz w:val="26"/>
          <w:lang w:val="ru-RU"/>
        </w:rPr>
      </w:pPr>
    </w:p>
    <w:p w:rsidR="00580358" w:rsidRPr="007E1BE8" w:rsidRDefault="00580358" w:rsidP="007E1BE8">
      <w:pPr>
        <w:pStyle w:val="a3"/>
        <w:spacing w:before="4"/>
        <w:ind w:left="0"/>
        <w:jc w:val="both"/>
        <w:rPr>
          <w:sz w:val="22"/>
          <w:lang w:val="ru-RU"/>
        </w:rPr>
      </w:pPr>
    </w:p>
    <w:p w:rsidR="00580358" w:rsidRPr="007E1BE8" w:rsidRDefault="007E1BE8" w:rsidP="00C1194B">
      <w:pPr>
        <w:pStyle w:val="a4"/>
        <w:numPr>
          <w:ilvl w:val="0"/>
          <w:numId w:val="4"/>
        </w:numPr>
        <w:tabs>
          <w:tab w:val="left" w:pos="702"/>
          <w:tab w:val="left" w:pos="9498"/>
        </w:tabs>
        <w:spacing w:before="1"/>
        <w:ind w:left="0" w:right="72" w:firstLine="342"/>
        <w:jc w:val="both"/>
        <w:rPr>
          <w:sz w:val="24"/>
          <w:lang w:val="ru-RU"/>
        </w:rPr>
      </w:pPr>
      <w:r w:rsidRPr="007E1BE8">
        <w:rPr>
          <w:sz w:val="24"/>
          <w:lang w:val="ru-RU"/>
        </w:rPr>
        <w:t>Оценка отдельных объектов бухгалтерского учета в случаях, предусмотренных нормативными правовыми актами, регулирующими ведение бухгалтерского учета и составление бухгалтерской (финансовой) отчетности, осуществляется по справедливой стоимости - в оценке, соответствующей цене, по которой может быть осуществлен переход права собственности на актив между независимыми сторонами сделки, осведомленными о предмете сделки и желающими ее</w:t>
      </w:r>
      <w:r w:rsidRPr="007E1BE8">
        <w:rPr>
          <w:spacing w:val="-20"/>
          <w:sz w:val="24"/>
          <w:lang w:val="ru-RU"/>
        </w:rPr>
        <w:t xml:space="preserve"> </w:t>
      </w:r>
      <w:r w:rsidRPr="007E1BE8">
        <w:rPr>
          <w:sz w:val="24"/>
          <w:lang w:val="ru-RU"/>
        </w:rPr>
        <w:t>совершить.</w:t>
      </w:r>
    </w:p>
    <w:p w:rsidR="00580358" w:rsidRPr="007E1BE8" w:rsidRDefault="007E1BE8" w:rsidP="00C1194B">
      <w:pPr>
        <w:pStyle w:val="a3"/>
        <w:tabs>
          <w:tab w:val="left" w:pos="9498"/>
        </w:tabs>
        <w:ind w:left="0" w:right="72" w:firstLine="342"/>
        <w:jc w:val="both"/>
        <w:rPr>
          <w:lang w:val="ru-RU"/>
        </w:rPr>
      </w:pPr>
      <w:r w:rsidRPr="007E1BE8">
        <w:rPr>
          <w:lang w:val="ru-RU"/>
        </w:rPr>
        <w:t>Справедливая стоимость для различных видов активов и обязательств определяется:</w:t>
      </w:r>
    </w:p>
    <w:p w:rsidR="00580358" w:rsidRDefault="007E1BE8" w:rsidP="00C1194B">
      <w:pPr>
        <w:pStyle w:val="a4"/>
        <w:numPr>
          <w:ilvl w:val="0"/>
          <w:numId w:val="1"/>
        </w:numPr>
        <w:tabs>
          <w:tab w:val="left" w:pos="482"/>
          <w:tab w:val="left" w:pos="9498"/>
        </w:tabs>
        <w:spacing w:before="0"/>
        <w:ind w:left="0" w:right="72" w:firstLine="342"/>
        <w:jc w:val="both"/>
        <w:rPr>
          <w:sz w:val="24"/>
        </w:rPr>
      </w:pPr>
      <w:proofErr w:type="spellStart"/>
      <w:r>
        <w:rPr>
          <w:sz w:val="24"/>
        </w:rPr>
        <w:t>методом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рыночных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цен</w:t>
      </w:r>
      <w:proofErr w:type="spellEnd"/>
      <w:r>
        <w:rPr>
          <w:sz w:val="24"/>
        </w:rPr>
        <w:t>;</w:t>
      </w:r>
    </w:p>
    <w:p w:rsidR="00580358" w:rsidRPr="007E1BE8" w:rsidRDefault="007E1BE8" w:rsidP="00C1194B">
      <w:pPr>
        <w:pStyle w:val="a3"/>
        <w:tabs>
          <w:tab w:val="left" w:pos="9498"/>
        </w:tabs>
        <w:ind w:left="0" w:right="72" w:firstLine="342"/>
        <w:jc w:val="both"/>
        <w:rPr>
          <w:lang w:val="ru-RU"/>
        </w:rPr>
      </w:pPr>
      <w:r w:rsidRPr="007E1BE8">
        <w:rPr>
          <w:lang w:val="ru-RU"/>
        </w:rPr>
        <w:t xml:space="preserve">(основание: </w:t>
      </w:r>
      <w:hyperlink r:id="rId28">
        <w:r w:rsidRPr="007E1BE8">
          <w:rPr>
            <w:color w:val="0000FF"/>
            <w:u w:val="single" w:color="0000FF"/>
            <w:lang w:val="ru-RU"/>
          </w:rPr>
          <w:t xml:space="preserve">пункт 52 </w:t>
        </w:r>
      </w:hyperlink>
      <w:r w:rsidRPr="007E1BE8">
        <w:rPr>
          <w:lang w:val="ru-RU"/>
        </w:rPr>
        <w:t>ФСБУ "Концептуальные основы").</w:t>
      </w:r>
    </w:p>
    <w:p w:rsidR="00580358" w:rsidRPr="007E1BE8" w:rsidRDefault="00580358" w:rsidP="007E1BE8">
      <w:pPr>
        <w:pStyle w:val="a3"/>
        <w:spacing w:before="2"/>
        <w:ind w:left="0"/>
        <w:jc w:val="both"/>
        <w:rPr>
          <w:sz w:val="16"/>
          <w:lang w:val="ru-RU"/>
        </w:rPr>
      </w:pPr>
    </w:p>
    <w:p w:rsidR="00580358" w:rsidRPr="007E1BE8" w:rsidRDefault="007E1BE8" w:rsidP="00C1194B">
      <w:pPr>
        <w:pStyle w:val="a4"/>
        <w:numPr>
          <w:ilvl w:val="0"/>
          <w:numId w:val="4"/>
        </w:numPr>
        <w:tabs>
          <w:tab w:val="left" w:pos="702"/>
        </w:tabs>
        <w:ind w:left="102" w:right="-29" w:firstLine="240"/>
        <w:jc w:val="both"/>
        <w:rPr>
          <w:sz w:val="24"/>
          <w:lang w:val="ru-RU"/>
        </w:rPr>
      </w:pPr>
      <w:r w:rsidRPr="007E1BE8">
        <w:rPr>
          <w:sz w:val="24"/>
          <w:lang w:val="ru-RU"/>
        </w:rPr>
        <w:t>Инвентаризация активов и обязательств учреждения проводится в соответствии</w:t>
      </w:r>
      <w:r w:rsidRPr="007E1BE8">
        <w:rPr>
          <w:spacing w:val="-22"/>
          <w:sz w:val="24"/>
          <w:lang w:val="ru-RU"/>
        </w:rPr>
        <w:t xml:space="preserve"> </w:t>
      </w:r>
      <w:r w:rsidRPr="007E1BE8">
        <w:rPr>
          <w:sz w:val="24"/>
          <w:lang w:val="ru-RU"/>
        </w:rPr>
        <w:t xml:space="preserve">с Положением о проведении инвентаризаций, приведенном в Приложении </w:t>
      </w:r>
      <w:r>
        <w:rPr>
          <w:sz w:val="24"/>
        </w:rPr>
        <w:t>N</w:t>
      </w:r>
      <w:r w:rsidRPr="007E1BE8">
        <w:rPr>
          <w:sz w:val="24"/>
          <w:lang w:val="ru-RU"/>
        </w:rPr>
        <w:t xml:space="preserve"> 5</w:t>
      </w:r>
      <w:r w:rsidRPr="007E1BE8">
        <w:rPr>
          <w:spacing w:val="-20"/>
          <w:sz w:val="24"/>
          <w:lang w:val="ru-RU"/>
        </w:rPr>
        <w:t xml:space="preserve"> </w:t>
      </w:r>
      <w:r w:rsidRPr="007E1BE8">
        <w:rPr>
          <w:sz w:val="24"/>
          <w:lang w:val="ru-RU"/>
        </w:rPr>
        <w:t>.</w:t>
      </w:r>
    </w:p>
    <w:p w:rsidR="00580358" w:rsidRPr="007E1BE8" w:rsidRDefault="007E1BE8" w:rsidP="00C1194B">
      <w:pPr>
        <w:pStyle w:val="a3"/>
        <w:ind w:left="342" w:right="-29"/>
        <w:jc w:val="both"/>
        <w:rPr>
          <w:lang w:val="ru-RU"/>
        </w:rPr>
      </w:pPr>
      <w:r w:rsidRPr="007E1BE8">
        <w:rPr>
          <w:lang w:val="ru-RU"/>
        </w:rPr>
        <w:t xml:space="preserve">(основание: </w:t>
      </w:r>
      <w:hyperlink r:id="rId29">
        <w:r w:rsidRPr="007E1BE8">
          <w:rPr>
            <w:color w:val="0000FF"/>
            <w:u w:val="single" w:color="0000FF"/>
            <w:lang w:val="ru-RU"/>
          </w:rPr>
          <w:t xml:space="preserve">статья 11 </w:t>
        </w:r>
      </w:hyperlink>
      <w:r w:rsidRPr="007E1BE8">
        <w:rPr>
          <w:lang w:val="ru-RU"/>
        </w:rPr>
        <w:t xml:space="preserve">Закона </w:t>
      </w:r>
      <w:r>
        <w:t>N</w:t>
      </w:r>
      <w:r w:rsidRPr="007E1BE8">
        <w:rPr>
          <w:lang w:val="ru-RU"/>
        </w:rPr>
        <w:t xml:space="preserve"> 402-ФЗ, </w:t>
      </w:r>
      <w:hyperlink r:id="rId30">
        <w:r w:rsidRPr="007E1BE8">
          <w:rPr>
            <w:color w:val="0000FF"/>
            <w:u w:val="single" w:color="0000FF"/>
            <w:lang w:val="ru-RU"/>
          </w:rPr>
          <w:t xml:space="preserve">раздел </w:t>
        </w:r>
        <w:r>
          <w:rPr>
            <w:color w:val="0000FF"/>
            <w:u w:val="single" w:color="0000FF"/>
          </w:rPr>
          <w:t>VIII</w:t>
        </w:r>
        <w:r w:rsidRPr="007E1BE8">
          <w:rPr>
            <w:color w:val="0000FF"/>
            <w:u w:val="single" w:color="0000FF"/>
            <w:lang w:val="ru-RU"/>
          </w:rPr>
          <w:t xml:space="preserve"> </w:t>
        </w:r>
      </w:hyperlink>
      <w:r w:rsidRPr="007E1BE8">
        <w:rPr>
          <w:lang w:val="ru-RU"/>
        </w:rPr>
        <w:t>ФСБУ "Концептуальные основы").</w:t>
      </w:r>
    </w:p>
    <w:p w:rsidR="00580358" w:rsidRPr="007E1BE8" w:rsidRDefault="00580358" w:rsidP="007E1BE8">
      <w:pPr>
        <w:pStyle w:val="a3"/>
        <w:spacing w:before="2"/>
        <w:ind w:left="0"/>
        <w:jc w:val="both"/>
        <w:rPr>
          <w:sz w:val="16"/>
          <w:lang w:val="ru-RU"/>
        </w:rPr>
      </w:pPr>
    </w:p>
    <w:p w:rsidR="00580358" w:rsidRPr="007E1BE8" w:rsidRDefault="007E1BE8" w:rsidP="00C1194B">
      <w:pPr>
        <w:pStyle w:val="a4"/>
        <w:numPr>
          <w:ilvl w:val="0"/>
          <w:numId w:val="4"/>
        </w:numPr>
        <w:tabs>
          <w:tab w:val="left" w:pos="702"/>
          <w:tab w:val="left" w:pos="9469"/>
        </w:tabs>
        <w:ind w:left="642" w:right="-29" w:hanging="300"/>
        <w:jc w:val="both"/>
        <w:rPr>
          <w:sz w:val="24"/>
          <w:lang w:val="ru-RU"/>
        </w:rPr>
      </w:pPr>
      <w:r w:rsidRPr="007E1BE8">
        <w:rPr>
          <w:sz w:val="24"/>
          <w:lang w:val="ru-RU"/>
        </w:rPr>
        <w:t>Денежные средства в подотчет выдаются на срок: 30 дней;</w:t>
      </w:r>
    </w:p>
    <w:p w:rsidR="00580358" w:rsidRPr="007E1BE8" w:rsidRDefault="00580358" w:rsidP="007E1BE8">
      <w:pPr>
        <w:pStyle w:val="a3"/>
        <w:ind w:left="0"/>
        <w:jc w:val="both"/>
        <w:rPr>
          <w:lang w:val="ru-RU"/>
        </w:rPr>
      </w:pPr>
    </w:p>
    <w:p w:rsidR="00580358" w:rsidRPr="007E1BE8" w:rsidRDefault="007E1BE8" w:rsidP="00C1194B">
      <w:pPr>
        <w:pStyle w:val="a3"/>
        <w:ind w:right="-29" w:firstLine="240"/>
        <w:jc w:val="both"/>
        <w:rPr>
          <w:lang w:val="ru-RU"/>
        </w:rPr>
      </w:pPr>
      <w:r w:rsidRPr="007E1BE8">
        <w:rPr>
          <w:lang w:val="ru-RU"/>
        </w:rPr>
        <w:t>Перечень лиц, имеющих право на получение денежных средств в подотчет утверждается Приказом руководителя учреждения.</w:t>
      </w:r>
    </w:p>
    <w:sectPr w:rsidR="00580358" w:rsidRPr="007E1BE8" w:rsidSect="00C1194B">
      <w:pgSz w:w="11910" w:h="16840"/>
      <w:pgMar w:top="1040" w:right="740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D5739"/>
    <w:multiLevelType w:val="hybridMultilevel"/>
    <w:tmpl w:val="C194CCB0"/>
    <w:lvl w:ilvl="0" w:tplc="2E5C04AA">
      <w:start w:val="1"/>
      <w:numFmt w:val="decimal"/>
      <w:lvlText w:val="%1."/>
      <w:lvlJc w:val="left"/>
      <w:pPr>
        <w:ind w:left="22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91AB06A">
      <w:numFmt w:val="bullet"/>
      <w:lvlText w:val="•"/>
      <w:lvlJc w:val="left"/>
      <w:pPr>
        <w:ind w:left="1162" w:hanging="240"/>
      </w:pPr>
      <w:rPr>
        <w:rFonts w:hint="default"/>
      </w:rPr>
    </w:lvl>
    <w:lvl w:ilvl="2" w:tplc="4D1EDFDA">
      <w:numFmt w:val="bullet"/>
      <w:lvlText w:val="•"/>
      <w:lvlJc w:val="left"/>
      <w:pPr>
        <w:ind w:left="2105" w:hanging="240"/>
      </w:pPr>
      <w:rPr>
        <w:rFonts w:hint="default"/>
      </w:rPr>
    </w:lvl>
    <w:lvl w:ilvl="3" w:tplc="3020A7E0">
      <w:numFmt w:val="bullet"/>
      <w:lvlText w:val="•"/>
      <w:lvlJc w:val="left"/>
      <w:pPr>
        <w:ind w:left="3047" w:hanging="240"/>
      </w:pPr>
      <w:rPr>
        <w:rFonts w:hint="default"/>
      </w:rPr>
    </w:lvl>
    <w:lvl w:ilvl="4" w:tplc="DCAE9CE4">
      <w:numFmt w:val="bullet"/>
      <w:lvlText w:val="•"/>
      <w:lvlJc w:val="left"/>
      <w:pPr>
        <w:ind w:left="3990" w:hanging="240"/>
      </w:pPr>
      <w:rPr>
        <w:rFonts w:hint="default"/>
      </w:rPr>
    </w:lvl>
    <w:lvl w:ilvl="5" w:tplc="44BC5884">
      <w:numFmt w:val="bullet"/>
      <w:lvlText w:val="•"/>
      <w:lvlJc w:val="left"/>
      <w:pPr>
        <w:ind w:left="4933" w:hanging="240"/>
      </w:pPr>
      <w:rPr>
        <w:rFonts w:hint="default"/>
      </w:rPr>
    </w:lvl>
    <w:lvl w:ilvl="6" w:tplc="236405CA">
      <w:numFmt w:val="bullet"/>
      <w:lvlText w:val="•"/>
      <w:lvlJc w:val="left"/>
      <w:pPr>
        <w:ind w:left="5875" w:hanging="240"/>
      </w:pPr>
      <w:rPr>
        <w:rFonts w:hint="default"/>
      </w:rPr>
    </w:lvl>
    <w:lvl w:ilvl="7" w:tplc="4E54628C">
      <w:numFmt w:val="bullet"/>
      <w:lvlText w:val="•"/>
      <w:lvlJc w:val="left"/>
      <w:pPr>
        <w:ind w:left="6818" w:hanging="240"/>
      </w:pPr>
      <w:rPr>
        <w:rFonts w:hint="default"/>
      </w:rPr>
    </w:lvl>
    <w:lvl w:ilvl="8" w:tplc="F8347822">
      <w:numFmt w:val="bullet"/>
      <w:lvlText w:val="•"/>
      <w:lvlJc w:val="left"/>
      <w:pPr>
        <w:ind w:left="7761" w:hanging="240"/>
      </w:pPr>
      <w:rPr>
        <w:rFonts w:hint="default"/>
      </w:rPr>
    </w:lvl>
  </w:abstractNum>
  <w:abstractNum w:abstractNumId="1">
    <w:nsid w:val="20867635"/>
    <w:multiLevelType w:val="hybridMultilevel"/>
    <w:tmpl w:val="2688A606"/>
    <w:lvl w:ilvl="0" w:tplc="E6EED17A">
      <w:numFmt w:val="bullet"/>
      <w:lvlText w:val="-"/>
      <w:lvlJc w:val="left"/>
      <w:pPr>
        <w:ind w:left="102" w:hanging="14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F0ED376">
      <w:numFmt w:val="bullet"/>
      <w:lvlText w:val="•"/>
      <w:lvlJc w:val="left"/>
      <w:pPr>
        <w:ind w:left="720" w:hanging="142"/>
      </w:pPr>
      <w:rPr>
        <w:rFonts w:hint="default"/>
      </w:rPr>
    </w:lvl>
    <w:lvl w:ilvl="2" w:tplc="EBB62B04">
      <w:numFmt w:val="bullet"/>
      <w:lvlText w:val="•"/>
      <w:lvlJc w:val="left"/>
      <w:pPr>
        <w:ind w:left="1702" w:hanging="142"/>
      </w:pPr>
      <w:rPr>
        <w:rFonts w:hint="default"/>
      </w:rPr>
    </w:lvl>
    <w:lvl w:ilvl="3" w:tplc="815C292E">
      <w:numFmt w:val="bullet"/>
      <w:lvlText w:val="•"/>
      <w:lvlJc w:val="left"/>
      <w:pPr>
        <w:ind w:left="2685" w:hanging="142"/>
      </w:pPr>
      <w:rPr>
        <w:rFonts w:hint="default"/>
      </w:rPr>
    </w:lvl>
    <w:lvl w:ilvl="4" w:tplc="1FDA74EC">
      <w:numFmt w:val="bullet"/>
      <w:lvlText w:val="•"/>
      <w:lvlJc w:val="left"/>
      <w:pPr>
        <w:ind w:left="3668" w:hanging="142"/>
      </w:pPr>
      <w:rPr>
        <w:rFonts w:hint="default"/>
      </w:rPr>
    </w:lvl>
    <w:lvl w:ilvl="5" w:tplc="17242214">
      <w:numFmt w:val="bullet"/>
      <w:lvlText w:val="•"/>
      <w:lvlJc w:val="left"/>
      <w:pPr>
        <w:ind w:left="4651" w:hanging="142"/>
      </w:pPr>
      <w:rPr>
        <w:rFonts w:hint="default"/>
      </w:rPr>
    </w:lvl>
    <w:lvl w:ilvl="6" w:tplc="C5B66542">
      <w:numFmt w:val="bullet"/>
      <w:lvlText w:val="•"/>
      <w:lvlJc w:val="left"/>
      <w:pPr>
        <w:ind w:left="5634" w:hanging="142"/>
      </w:pPr>
      <w:rPr>
        <w:rFonts w:hint="default"/>
      </w:rPr>
    </w:lvl>
    <w:lvl w:ilvl="7" w:tplc="0CF8F6D4">
      <w:numFmt w:val="bullet"/>
      <w:lvlText w:val="•"/>
      <w:lvlJc w:val="left"/>
      <w:pPr>
        <w:ind w:left="6617" w:hanging="142"/>
      </w:pPr>
      <w:rPr>
        <w:rFonts w:hint="default"/>
      </w:rPr>
    </w:lvl>
    <w:lvl w:ilvl="8" w:tplc="B8F410D2">
      <w:numFmt w:val="bullet"/>
      <w:lvlText w:val="•"/>
      <w:lvlJc w:val="left"/>
      <w:pPr>
        <w:ind w:left="7600" w:hanging="142"/>
      </w:pPr>
      <w:rPr>
        <w:rFonts w:hint="default"/>
      </w:rPr>
    </w:lvl>
  </w:abstractNum>
  <w:abstractNum w:abstractNumId="2">
    <w:nsid w:val="582A7D27"/>
    <w:multiLevelType w:val="hybridMultilevel"/>
    <w:tmpl w:val="3F286436"/>
    <w:lvl w:ilvl="0" w:tplc="E12CFC9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514DDD8">
      <w:numFmt w:val="bullet"/>
      <w:lvlText w:val="•"/>
      <w:lvlJc w:val="left"/>
      <w:pPr>
        <w:ind w:left="1401" w:hanging="360"/>
      </w:pPr>
      <w:rPr>
        <w:rFonts w:hint="default"/>
      </w:rPr>
    </w:lvl>
    <w:lvl w:ilvl="2" w:tplc="391A0426">
      <w:numFmt w:val="bullet"/>
      <w:lvlText w:val="•"/>
      <w:lvlJc w:val="left"/>
      <w:pPr>
        <w:ind w:left="1982" w:hanging="360"/>
      </w:pPr>
      <w:rPr>
        <w:rFonts w:hint="default"/>
      </w:rPr>
    </w:lvl>
    <w:lvl w:ilvl="3" w:tplc="8750AC6C">
      <w:numFmt w:val="bullet"/>
      <w:lvlText w:val="•"/>
      <w:lvlJc w:val="left"/>
      <w:pPr>
        <w:ind w:left="2563" w:hanging="360"/>
      </w:pPr>
      <w:rPr>
        <w:rFonts w:hint="default"/>
      </w:rPr>
    </w:lvl>
    <w:lvl w:ilvl="4" w:tplc="37D66BE2">
      <w:numFmt w:val="bullet"/>
      <w:lvlText w:val="•"/>
      <w:lvlJc w:val="left"/>
      <w:pPr>
        <w:ind w:left="3144" w:hanging="360"/>
      </w:pPr>
      <w:rPr>
        <w:rFonts w:hint="default"/>
      </w:rPr>
    </w:lvl>
    <w:lvl w:ilvl="5" w:tplc="173830D6">
      <w:numFmt w:val="bullet"/>
      <w:lvlText w:val="•"/>
      <w:lvlJc w:val="left"/>
      <w:pPr>
        <w:ind w:left="3725" w:hanging="360"/>
      </w:pPr>
      <w:rPr>
        <w:rFonts w:hint="default"/>
      </w:rPr>
    </w:lvl>
    <w:lvl w:ilvl="6" w:tplc="1302B074">
      <w:numFmt w:val="bullet"/>
      <w:lvlText w:val="•"/>
      <w:lvlJc w:val="left"/>
      <w:pPr>
        <w:ind w:left="4306" w:hanging="360"/>
      </w:pPr>
      <w:rPr>
        <w:rFonts w:hint="default"/>
      </w:rPr>
    </w:lvl>
    <w:lvl w:ilvl="7" w:tplc="CC1CE15C">
      <w:numFmt w:val="bullet"/>
      <w:lvlText w:val="•"/>
      <w:lvlJc w:val="left"/>
      <w:pPr>
        <w:ind w:left="4887" w:hanging="360"/>
      </w:pPr>
      <w:rPr>
        <w:rFonts w:hint="default"/>
      </w:rPr>
    </w:lvl>
    <w:lvl w:ilvl="8" w:tplc="0CE29268">
      <w:numFmt w:val="bullet"/>
      <w:lvlText w:val="•"/>
      <w:lvlJc w:val="left"/>
      <w:pPr>
        <w:ind w:left="5468" w:hanging="360"/>
      </w:pPr>
      <w:rPr>
        <w:rFonts w:hint="default"/>
      </w:rPr>
    </w:lvl>
  </w:abstractNum>
  <w:abstractNum w:abstractNumId="3">
    <w:nsid w:val="66063AA9"/>
    <w:multiLevelType w:val="hybridMultilevel"/>
    <w:tmpl w:val="5860DFE6"/>
    <w:lvl w:ilvl="0" w:tplc="383470B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43299FC">
      <w:numFmt w:val="bullet"/>
      <w:lvlText w:val="•"/>
      <w:lvlJc w:val="left"/>
      <w:pPr>
        <w:ind w:left="1401" w:hanging="360"/>
      </w:pPr>
      <w:rPr>
        <w:rFonts w:hint="default"/>
      </w:rPr>
    </w:lvl>
    <w:lvl w:ilvl="2" w:tplc="F148EAAC">
      <w:numFmt w:val="bullet"/>
      <w:lvlText w:val="•"/>
      <w:lvlJc w:val="left"/>
      <w:pPr>
        <w:ind w:left="1982" w:hanging="360"/>
      </w:pPr>
      <w:rPr>
        <w:rFonts w:hint="default"/>
      </w:rPr>
    </w:lvl>
    <w:lvl w:ilvl="3" w:tplc="80A82CDE">
      <w:numFmt w:val="bullet"/>
      <w:lvlText w:val="•"/>
      <w:lvlJc w:val="left"/>
      <w:pPr>
        <w:ind w:left="2563" w:hanging="360"/>
      </w:pPr>
      <w:rPr>
        <w:rFonts w:hint="default"/>
      </w:rPr>
    </w:lvl>
    <w:lvl w:ilvl="4" w:tplc="923EDB36">
      <w:numFmt w:val="bullet"/>
      <w:lvlText w:val="•"/>
      <w:lvlJc w:val="left"/>
      <w:pPr>
        <w:ind w:left="3144" w:hanging="360"/>
      </w:pPr>
      <w:rPr>
        <w:rFonts w:hint="default"/>
      </w:rPr>
    </w:lvl>
    <w:lvl w:ilvl="5" w:tplc="5B1A6DE8">
      <w:numFmt w:val="bullet"/>
      <w:lvlText w:val="•"/>
      <w:lvlJc w:val="left"/>
      <w:pPr>
        <w:ind w:left="3725" w:hanging="360"/>
      </w:pPr>
      <w:rPr>
        <w:rFonts w:hint="default"/>
      </w:rPr>
    </w:lvl>
    <w:lvl w:ilvl="6" w:tplc="E3A4C8E6">
      <w:numFmt w:val="bullet"/>
      <w:lvlText w:val="•"/>
      <w:lvlJc w:val="left"/>
      <w:pPr>
        <w:ind w:left="4306" w:hanging="360"/>
      </w:pPr>
      <w:rPr>
        <w:rFonts w:hint="default"/>
      </w:rPr>
    </w:lvl>
    <w:lvl w:ilvl="7" w:tplc="CA888206">
      <w:numFmt w:val="bullet"/>
      <w:lvlText w:val="•"/>
      <w:lvlJc w:val="left"/>
      <w:pPr>
        <w:ind w:left="4887" w:hanging="360"/>
      </w:pPr>
      <w:rPr>
        <w:rFonts w:hint="default"/>
      </w:rPr>
    </w:lvl>
    <w:lvl w:ilvl="8" w:tplc="C1D2407E">
      <w:numFmt w:val="bullet"/>
      <w:lvlText w:val="•"/>
      <w:lvlJc w:val="left"/>
      <w:pPr>
        <w:ind w:left="5468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80358"/>
    <w:rsid w:val="000774B0"/>
    <w:rsid w:val="000A24E9"/>
    <w:rsid w:val="000E5E50"/>
    <w:rsid w:val="001504CE"/>
    <w:rsid w:val="001A3B1B"/>
    <w:rsid w:val="001B3051"/>
    <w:rsid w:val="00210A79"/>
    <w:rsid w:val="00215576"/>
    <w:rsid w:val="0022394F"/>
    <w:rsid w:val="002278E2"/>
    <w:rsid w:val="0027218C"/>
    <w:rsid w:val="002E3DD6"/>
    <w:rsid w:val="0033739A"/>
    <w:rsid w:val="00381D0A"/>
    <w:rsid w:val="00451417"/>
    <w:rsid w:val="00494BA7"/>
    <w:rsid w:val="004A2973"/>
    <w:rsid w:val="004C432C"/>
    <w:rsid w:val="00570C4C"/>
    <w:rsid w:val="00580358"/>
    <w:rsid w:val="006659DD"/>
    <w:rsid w:val="0074023F"/>
    <w:rsid w:val="007720B5"/>
    <w:rsid w:val="007A0C67"/>
    <w:rsid w:val="007B4306"/>
    <w:rsid w:val="007E1BE8"/>
    <w:rsid w:val="00897E89"/>
    <w:rsid w:val="008B29FF"/>
    <w:rsid w:val="008F4895"/>
    <w:rsid w:val="0092378C"/>
    <w:rsid w:val="00A43593"/>
    <w:rsid w:val="00B26218"/>
    <w:rsid w:val="00B26A17"/>
    <w:rsid w:val="00B3062C"/>
    <w:rsid w:val="00B53EAF"/>
    <w:rsid w:val="00BB1748"/>
    <w:rsid w:val="00C1194B"/>
    <w:rsid w:val="00C521B6"/>
    <w:rsid w:val="00CA768F"/>
    <w:rsid w:val="00CE72A3"/>
    <w:rsid w:val="00CF295A"/>
    <w:rsid w:val="00D15396"/>
    <w:rsid w:val="00D523B9"/>
    <w:rsid w:val="00DA75D0"/>
    <w:rsid w:val="00DB641D"/>
    <w:rsid w:val="00DE1221"/>
    <w:rsid w:val="00DE19FB"/>
    <w:rsid w:val="00DE7F57"/>
    <w:rsid w:val="00E477A7"/>
    <w:rsid w:val="00F213AE"/>
    <w:rsid w:val="00F3462E"/>
    <w:rsid w:val="00F3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0"/>
      <w:ind w:left="102" w:firstLine="240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ferent.ru/1/312480?l1618&amp;amp;l1618" TargetMode="External"/><Relationship Id="rId13" Type="http://schemas.openxmlformats.org/officeDocument/2006/relationships/hyperlink" Target="https://www.referent.ru/1/305708" TargetMode="External"/><Relationship Id="rId18" Type="http://schemas.openxmlformats.org/officeDocument/2006/relationships/hyperlink" Target="https://www.referent.ru/1/287159?l677&amp;amp;l677" TargetMode="External"/><Relationship Id="rId26" Type="http://schemas.openxmlformats.org/officeDocument/2006/relationships/hyperlink" Target="https://www.referent.ru/1/312480?l673&amp;amp;l67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referent.ru/1/310674" TargetMode="External"/><Relationship Id="rId7" Type="http://schemas.openxmlformats.org/officeDocument/2006/relationships/hyperlink" Target="https://www.referent.ru/1/312480?l1534&amp;amp;l1534" TargetMode="External"/><Relationship Id="rId12" Type="http://schemas.openxmlformats.org/officeDocument/2006/relationships/hyperlink" Target="https://www.referent.ru/1/287159?l671&amp;amp;l671" TargetMode="External"/><Relationship Id="rId17" Type="http://schemas.openxmlformats.org/officeDocument/2006/relationships/hyperlink" Target="https://www.referent.ru/1/312480?l1245&amp;amp;l1245" TargetMode="External"/><Relationship Id="rId25" Type="http://schemas.openxmlformats.org/officeDocument/2006/relationships/hyperlink" Target="https://www.referent.ru/1/317905?l270&amp;amp;l27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ferent.ru/1/287159?l676&amp;amp;l676" TargetMode="External"/><Relationship Id="rId20" Type="http://schemas.openxmlformats.org/officeDocument/2006/relationships/hyperlink" Target="https://www.referent.ru/1/287159?l665&amp;amp;l665" TargetMode="External"/><Relationship Id="rId29" Type="http://schemas.openxmlformats.org/officeDocument/2006/relationships/hyperlink" Target="https://www.referent.ru/1/317905?l250&amp;amp;l2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eferent.ru/1/312480?l1536&amp;amp;l1536" TargetMode="External"/><Relationship Id="rId11" Type="http://schemas.openxmlformats.org/officeDocument/2006/relationships/hyperlink" Target="https://www.referent.ru/1/287159?l668&amp;amp;l668" TargetMode="External"/><Relationship Id="rId24" Type="http://schemas.openxmlformats.org/officeDocument/2006/relationships/hyperlink" Target="https://www.referent.ru/1/312480?l485&amp;amp;l485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eferent.ru/1/287159?l675&amp;amp;l675" TargetMode="External"/><Relationship Id="rId23" Type="http://schemas.openxmlformats.org/officeDocument/2006/relationships/hyperlink" Target="https://www.referent.ru/1/287159?l770&amp;amp;l770" TargetMode="External"/><Relationship Id="rId28" Type="http://schemas.openxmlformats.org/officeDocument/2006/relationships/hyperlink" Target="https://www.referent.ru/1/287159?l807&amp;amp;l807" TargetMode="External"/><Relationship Id="rId10" Type="http://schemas.openxmlformats.org/officeDocument/2006/relationships/hyperlink" Target="https://www.referent.ru/1/317905?l240&amp;amp;l240" TargetMode="External"/><Relationship Id="rId19" Type="http://schemas.openxmlformats.org/officeDocument/2006/relationships/hyperlink" Target="https://www.referent.ru/1/312480?l1245&amp;amp;l1245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eferent.ru/1/305708" TargetMode="External"/><Relationship Id="rId14" Type="http://schemas.openxmlformats.org/officeDocument/2006/relationships/hyperlink" Target="https://www.referent.ru/1/317905?l245&amp;amp;l245" TargetMode="External"/><Relationship Id="rId22" Type="http://schemas.openxmlformats.org/officeDocument/2006/relationships/hyperlink" Target="https://www.referent.ru/1/312480?l1730&amp;amp;l1730" TargetMode="External"/><Relationship Id="rId27" Type="http://schemas.openxmlformats.org/officeDocument/2006/relationships/hyperlink" Target="https://www.referent.ru/1/313415?l18&amp;amp;l18" TargetMode="External"/><Relationship Id="rId30" Type="http://schemas.openxmlformats.org/officeDocument/2006/relationships/hyperlink" Target="https://www.referent.ru/1/287159?l735&amp;amp;l7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1610</Words>
  <Characters>9181</Characters>
  <Application>Microsoft Office Word</Application>
  <DocSecurity>0</DocSecurity>
  <Lines>76</Lines>
  <Paragraphs>21</Paragraphs>
  <ScaleCrop>false</ScaleCrop>
  <Company/>
  <LinksUpToDate>false</LinksUpToDate>
  <CharactersWithSpaces>10770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Москаленко</dc:creator>
  <cp:lastModifiedBy>Кадры</cp:lastModifiedBy>
  <cp:revision>102</cp:revision>
  <dcterms:created xsi:type="dcterms:W3CDTF">2018-12-27T15:20:00Z</dcterms:created>
  <dcterms:modified xsi:type="dcterms:W3CDTF">2018-12-29T00:55:00Z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2018-12-27T00:00:00Z</vt:filetime>
  </property>
</Properties>
</file>